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DE27E" w14:textId="1D05BB82" w:rsidR="003038BA" w:rsidRDefault="00D771F7" w:rsidP="00EC081A">
      <w:pPr>
        <w:pStyle w:val="berschrift1"/>
      </w:pPr>
      <w:r>
        <w:t xml:space="preserve">Projekt: </w:t>
      </w:r>
      <w:r w:rsidR="002C1D19">
        <w:t>Entwicklung eine</w:t>
      </w:r>
      <w:r w:rsidR="006D40B6">
        <w:t>r</w:t>
      </w:r>
      <w:r w:rsidR="002C1D19">
        <w:t xml:space="preserve"> </w:t>
      </w:r>
      <w:proofErr w:type="spellStart"/>
      <w:r w:rsidR="00F92353">
        <w:t>Infsii</w:t>
      </w:r>
      <w:proofErr w:type="spellEnd"/>
      <w:r w:rsidR="00F92353">
        <w:t>-</w:t>
      </w:r>
      <w:r w:rsidR="002C1D19">
        <w:t>Turtle-Code-</w:t>
      </w:r>
      <w:r w:rsidR="006D40B6">
        <w:t>Programmierumgebung</w:t>
      </w:r>
    </w:p>
    <w:p w14:paraId="5AA2E4A9" w14:textId="42814A1A" w:rsidR="00725602" w:rsidRDefault="00725602" w:rsidP="00970575"/>
    <w:p w14:paraId="7504AF5E" w14:textId="4E88813F" w:rsidR="0000345C" w:rsidRDefault="0000345C" w:rsidP="00970575">
      <w:r>
        <w:t>Wir wollen in Anlehnung an Eckart Modrows</w:t>
      </w:r>
      <w:r>
        <w:rPr>
          <w:rStyle w:val="Funotenzeichen"/>
        </w:rPr>
        <w:footnoteReference w:id="1"/>
      </w:r>
      <w:r>
        <w:t xml:space="preserve"> Projektvorschlag „LOGO für Arme“ im Folgenden</w:t>
      </w:r>
      <w:r w:rsidR="003416CB">
        <w:t xml:space="preserve"> in Snap!</w:t>
      </w:r>
      <w:r>
        <w:t xml:space="preserve"> </w:t>
      </w:r>
      <w:r w:rsidR="00000BB9">
        <w:t xml:space="preserve">(oder einer anderen aus dem Unterricht bekannten Programmierumgebung) </w:t>
      </w:r>
      <w:r>
        <w:t xml:space="preserve">eine textbasierte Bildbeschreibungssprache </w:t>
      </w:r>
      <w:r w:rsidR="00D00FAE">
        <w:t xml:space="preserve">ähnlich zur Programmiersprache Logo </w:t>
      </w:r>
      <w:r>
        <w:t xml:space="preserve">entwickeln. </w:t>
      </w:r>
      <w:r w:rsidR="00F92353">
        <w:t xml:space="preserve">Wir nennen diese selbst entwickelte Sprache </w:t>
      </w:r>
      <w:proofErr w:type="spellStart"/>
      <w:r w:rsidR="00F92353" w:rsidRPr="00DD3844">
        <w:rPr>
          <w:rFonts w:ascii="Courier New" w:hAnsi="Courier New" w:cs="Courier New"/>
        </w:rPr>
        <w:t>Infsii</w:t>
      </w:r>
      <w:proofErr w:type="spellEnd"/>
      <w:r w:rsidR="00F92353" w:rsidRPr="00DD3844">
        <w:rPr>
          <w:rFonts w:ascii="Courier New" w:hAnsi="Courier New" w:cs="Courier New"/>
        </w:rPr>
        <w:t>-Turtle-Code</w:t>
      </w:r>
      <w:r w:rsidR="00F92353">
        <w:t xml:space="preserve"> und wollen </w:t>
      </w:r>
      <w:proofErr w:type="gramStart"/>
      <w:r w:rsidR="00F92353">
        <w:t>m</w:t>
      </w:r>
      <w:r>
        <w:t xml:space="preserve">it </w:t>
      </w:r>
      <w:r w:rsidR="00F92353">
        <w:t>ihr</w:t>
      </w:r>
      <w:r>
        <w:t xml:space="preserve"> einfache Turtle-Grafik</w:t>
      </w:r>
      <w:r w:rsidR="00F92353">
        <w:t>en</w:t>
      </w:r>
      <w:proofErr w:type="gramEnd"/>
      <w:r>
        <w:t xml:space="preserve"> erstell</w:t>
      </w:r>
      <w:r w:rsidR="00F92353">
        <w:t>en</w:t>
      </w:r>
      <w:r>
        <w:t>. Hierbei trägt ein virtueller Zeichenroboter, die sogenannte Turtle, einen Stift und kann durch einfache Textbefehle gesteuert werden</w:t>
      </w:r>
      <w:r w:rsidR="007A448B">
        <w:t xml:space="preserve">. </w:t>
      </w:r>
    </w:p>
    <w:p w14:paraId="62EF21C7" w14:textId="4F9F16DB" w:rsidR="007A448B" w:rsidRDefault="007A448B" w:rsidP="00970575">
      <w:r>
        <w:t>Mögliche Befehle könnten beispielsweise lauten:</w:t>
      </w:r>
    </w:p>
    <w:tbl>
      <w:tblPr>
        <w:tblStyle w:val="Gitternetztabelle4Akzent1"/>
        <w:tblW w:w="0" w:type="auto"/>
        <w:tblLook w:val="0420" w:firstRow="1" w:lastRow="0" w:firstColumn="0" w:lastColumn="0" w:noHBand="0" w:noVBand="1"/>
      </w:tblPr>
      <w:tblGrid>
        <w:gridCol w:w="2263"/>
        <w:gridCol w:w="6761"/>
      </w:tblGrid>
      <w:tr w:rsidR="00862C3D" w:rsidRPr="003F5E3B" w14:paraId="6B59EE93" w14:textId="77777777" w:rsidTr="00862C3D">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176E908B" w14:textId="5CACAEA5" w:rsidR="00862C3D" w:rsidRPr="003F5E3B" w:rsidRDefault="00862C3D" w:rsidP="00690D5E">
            <w:pPr>
              <w:rPr>
                <w:b w:val="0"/>
                <w:bCs w:val="0"/>
              </w:rPr>
            </w:pPr>
            <w:r>
              <w:br w:type="page"/>
              <w:t>Befehl</w:t>
            </w:r>
          </w:p>
        </w:tc>
        <w:tc>
          <w:tcPr>
            <w:tcW w:w="6761" w:type="dxa"/>
            <w:shd w:val="clear" w:color="auto" w:fill="4E6B9E"/>
          </w:tcPr>
          <w:p w14:paraId="65B1A6D4" w14:textId="77777777" w:rsidR="00862C3D" w:rsidRPr="003F5E3B" w:rsidRDefault="00862C3D" w:rsidP="00690D5E">
            <w:pPr>
              <w:rPr>
                <w:b w:val="0"/>
                <w:bCs w:val="0"/>
              </w:rPr>
            </w:pPr>
            <w:r w:rsidRPr="003F5E3B">
              <w:t>Bedeutung</w:t>
            </w:r>
          </w:p>
        </w:tc>
      </w:tr>
      <w:tr w:rsidR="00862C3D" w:rsidRPr="003179DB" w14:paraId="5429CCB1" w14:textId="77777777" w:rsidTr="00862C3D">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74227C41" w14:textId="7E2E5193" w:rsidR="00862C3D" w:rsidRPr="00DD3844" w:rsidRDefault="00862C3D" w:rsidP="00690D5E">
            <w:pPr>
              <w:rPr>
                <w:rFonts w:ascii="Courier New" w:hAnsi="Courier New" w:cs="Courier New"/>
              </w:rPr>
            </w:pPr>
            <w:r w:rsidRPr="00DD3844">
              <w:rPr>
                <w:rFonts w:ascii="Courier New" w:hAnsi="Courier New" w:cs="Courier New"/>
              </w:rPr>
              <w:t>F(x)</w:t>
            </w:r>
          </w:p>
        </w:tc>
        <w:tc>
          <w:tcPr>
            <w:tcW w:w="6761" w:type="dxa"/>
            <w:vAlign w:val="center"/>
          </w:tcPr>
          <w:p w14:paraId="0AA76DBE" w14:textId="4B61E549" w:rsidR="00862C3D" w:rsidRPr="003179DB" w:rsidRDefault="00862C3D" w:rsidP="00690D5E">
            <w:r>
              <w:t xml:space="preserve">Die Turtle bewegt sich um </w:t>
            </w:r>
            <w:r w:rsidRPr="00082363">
              <w:rPr>
                <w:rFonts w:ascii="Courier New" w:hAnsi="Courier New" w:cs="Courier New"/>
              </w:rPr>
              <w:t>x</w:t>
            </w:r>
            <w:r>
              <w:t xml:space="preserve"> Schritte nach vorne (</w:t>
            </w:r>
            <w:r w:rsidRPr="00862C3D">
              <w:rPr>
                <w:b/>
                <w:bCs/>
              </w:rPr>
              <w:t>F</w:t>
            </w:r>
            <w:r>
              <w:t>orward).</w:t>
            </w:r>
          </w:p>
        </w:tc>
      </w:tr>
      <w:tr w:rsidR="00862C3D" w14:paraId="1135CFA0" w14:textId="77777777" w:rsidTr="00862C3D">
        <w:tc>
          <w:tcPr>
            <w:tcW w:w="2263" w:type="dxa"/>
            <w:vAlign w:val="center"/>
          </w:tcPr>
          <w:p w14:paraId="629E84C1" w14:textId="7E8CB204" w:rsidR="00862C3D" w:rsidRPr="00DD3844" w:rsidRDefault="00862C3D" w:rsidP="00690D5E">
            <w:pPr>
              <w:rPr>
                <w:rFonts w:ascii="Courier New" w:hAnsi="Courier New" w:cs="Courier New"/>
              </w:rPr>
            </w:pPr>
            <w:r w:rsidRPr="00DD3844">
              <w:rPr>
                <w:rFonts w:ascii="Courier New" w:hAnsi="Courier New" w:cs="Courier New"/>
              </w:rPr>
              <w:t>U</w:t>
            </w:r>
          </w:p>
        </w:tc>
        <w:tc>
          <w:tcPr>
            <w:tcW w:w="6761" w:type="dxa"/>
            <w:vAlign w:val="center"/>
          </w:tcPr>
          <w:p w14:paraId="22682A91" w14:textId="4629C470" w:rsidR="00862C3D" w:rsidRDefault="00862C3D" w:rsidP="00690D5E">
            <w:r>
              <w:t>Der Stift wird deaktiviert (</w:t>
            </w:r>
            <w:r w:rsidRPr="00862C3D">
              <w:rPr>
                <w:b/>
                <w:bCs/>
              </w:rPr>
              <w:t>U</w:t>
            </w:r>
            <w:r>
              <w:t>p).</w:t>
            </w:r>
          </w:p>
        </w:tc>
      </w:tr>
      <w:tr w:rsidR="00862C3D" w14:paraId="674A2684" w14:textId="77777777" w:rsidTr="00862C3D">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586AE386" w14:textId="6C01F57E" w:rsidR="00862C3D" w:rsidRPr="00DD3844" w:rsidRDefault="00862C3D" w:rsidP="00862C3D">
            <w:pPr>
              <w:rPr>
                <w:rFonts w:ascii="Courier New" w:hAnsi="Courier New" w:cs="Courier New"/>
              </w:rPr>
            </w:pPr>
            <w:r w:rsidRPr="00DD3844">
              <w:rPr>
                <w:rFonts w:ascii="Courier New" w:hAnsi="Courier New" w:cs="Courier New"/>
              </w:rPr>
              <w:t>D</w:t>
            </w:r>
          </w:p>
        </w:tc>
        <w:tc>
          <w:tcPr>
            <w:tcW w:w="6761" w:type="dxa"/>
            <w:vAlign w:val="center"/>
          </w:tcPr>
          <w:p w14:paraId="0B30B987" w14:textId="0CCD9715" w:rsidR="00862C3D" w:rsidRDefault="00862C3D" w:rsidP="00690D5E">
            <w:r>
              <w:t>Der Stift wird aktiviert (</w:t>
            </w:r>
            <w:r w:rsidRPr="00862C3D">
              <w:rPr>
                <w:b/>
                <w:bCs/>
              </w:rPr>
              <w:t>D</w:t>
            </w:r>
            <w:r>
              <w:t>own).</w:t>
            </w:r>
          </w:p>
        </w:tc>
      </w:tr>
      <w:tr w:rsidR="00862C3D" w14:paraId="2874F765" w14:textId="77777777" w:rsidTr="00862C3D">
        <w:tc>
          <w:tcPr>
            <w:tcW w:w="2263" w:type="dxa"/>
            <w:vAlign w:val="center"/>
          </w:tcPr>
          <w:p w14:paraId="22B471D1" w14:textId="1DD049ED" w:rsidR="00862C3D" w:rsidRPr="00DD3844" w:rsidRDefault="00862C3D" w:rsidP="00862C3D">
            <w:pPr>
              <w:rPr>
                <w:rFonts w:ascii="Courier New" w:hAnsi="Courier New" w:cs="Courier New"/>
              </w:rPr>
            </w:pPr>
            <w:r w:rsidRPr="00DD3844">
              <w:rPr>
                <w:rFonts w:ascii="Courier New" w:hAnsi="Courier New" w:cs="Courier New"/>
              </w:rPr>
              <w:t>T(x)</w:t>
            </w:r>
          </w:p>
        </w:tc>
        <w:tc>
          <w:tcPr>
            <w:tcW w:w="6761" w:type="dxa"/>
            <w:vAlign w:val="center"/>
          </w:tcPr>
          <w:p w14:paraId="7C677809" w14:textId="695CAB56" w:rsidR="00862C3D" w:rsidRDefault="00862C3D" w:rsidP="00545A0C">
            <w:pPr>
              <w:keepNext/>
            </w:pPr>
            <w:r>
              <w:t xml:space="preserve">Die Turtle dreht sich um den Winkel </w:t>
            </w:r>
            <w:r w:rsidRPr="00082363">
              <w:rPr>
                <w:rFonts w:ascii="Courier New" w:hAnsi="Courier New" w:cs="Courier New"/>
              </w:rPr>
              <w:t xml:space="preserve">x </w:t>
            </w:r>
            <w:r>
              <w:t>im Uhrzeigersinn nach rechts (</w:t>
            </w:r>
            <w:r w:rsidRPr="00862C3D">
              <w:rPr>
                <w:b/>
                <w:bCs/>
              </w:rPr>
              <w:t>T</w:t>
            </w:r>
            <w:r>
              <w:t>urn).</w:t>
            </w:r>
          </w:p>
        </w:tc>
      </w:tr>
    </w:tbl>
    <w:p w14:paraId="203ECCBD" w14:textId="73FBB344" w:rsidR="00B36633" w:rsidRDefault="00545A0C" w:rsidP="00545A0C">
      <w:pPr>
        <w:pStyle w:val="Beschriftung"/>
        <w:jc w:val="center"/>
      </w:pPr>
      <w:bookmarkStart w:id="0" w:name="_Ref37911206"/>
      <w:r>
        <w:t xml:space="preserve">Tabelle </w:t>
      </w:r>
      <w:fldSimple w:instr=" SEQ Tabelle \* ARABIC ">
        <w:r w:rsidR="00A23A7F">
          <w:rPr>
            <w:noProof/>
          </w:rPr>
          <w:t>1</w:t>
        </w:r>
      </w:fldSimple>
      <w:bookmarkEnd w:id="0"/>
      <w:r>
        <w:t>: Erste Version einer Turtle-Sprache</w:t>
      </w:r>
    </w:p>
    <w:p w14:paraId="38924EB5" w14:textId="77777777" w:rsidR="008809F6" w:rsidRDefault="008809F6" w:rsidP="008809F6"/>
    <w:p w14:paraId="4D81183A" w14:textId="0A0A20F9" w:rsidR="007A448B" w:rsidRDefault="00D771F7" w:rsidP="008809F6">
      <w:r>
        <w:t>Mit diesen Textbefehlen</w:t>
      </w:r>
      <w:r w:rsidR="008809F6">
        <w:t xml:space="preserve"> erzeugt beispielsweise die folgende Befehlskette die in </w:t>
      </w:r>
      <w:r w:rsidR="008809F6">
        <w:fldChar w:fldCharType="begin"/>
      </w:r>
      <w:r w:rsidR="008809F6">
        <w:instrText xml:space="preserve"> REF _Ref37865342 \h </w:instrText>
      </w:r>
      <w:r w:rsidR="008809F6">
        <w:fldChar w:fldCharType="separate"/>
      </w:r>
      <w:r w:rsidR="00A23A7F">
        <w:t xml:space="preserve">Abbildung </w:t>
      </w:r>
      <w:r w:rsidR="00A23A7F">
        <w:rPr>
          <w:noProof/>
        </w:rPr>
        <w:t>1</w:t>
      </w:r>
      <w:r w:rsidR="008809F6">
        <w:fldChar w:fldCharType="end"/>
      </w:r>
      <w:r w:rsidR="008809F6">
        <w:t xml:space="preserve"> dargestellte Turtle-Grafik:</w:t>
      </w:r>
    </w:p>
    <w:p w14:paraId="343F8594" w14:textId="6766067C" w:rsidR="007A448B" w:rsidRPr="00DD3844" w:rsidRDefault="008809F6" w:rsidP="007632C2">
      <w:pPr>
        <w:rPr>
          <w:rFonts w:ascii="Courier New" w:hAnsi="Courier New" w:cs="Courier New"/>
        </w:rPr>
      </w:pPr>
      <w:r w:rsidRPr="00DD3844">
        <w:rPr>
          <w:rFonts w:ascii="Courier New" w:hAnsi="Courier New" w:cs="Courier New"/>
          <w:noProof/>
        </w:rPr>
        <w:drawing>
          <wp:anchor distT="0" distB="0" distL="114300" distR="114300" simplePos="0" relativeHeight="251661312" behindDoc="0" locked="0" layoutInCell="1" allowOverlap="1" wp14:anchorId="06D4DD0C" wp14:editId="2B686E77">
            <wp:simplePos x="0" y="0"/>
            <wp:positionH relativeFrom="margin">
              <wp:align>right</wp:align>
            </wp:positionH>
            <wp:positionV relativeFrom="paragraph">
              <wp:posOffset>848360</wp:posOffset>
            </wp:positionV>
            <wp:extent cx="5760720" cy="2200275"/>
            <wp:effectExtent l="0" t="0" r="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gebnisTurtleBild.png"/>
                    <pic:cNvPicPr/>
                  </pic:nvPicPr>
                  <pic:blipFill rotWithShape="1">
                    <a:blip r:embed="rId8">
                      <a:extLst>
                        <a:ext uri="{28A0092B-C50C-407E-A947-70E740481C1C}">
                          <a14:useLocalDpi xmlns:a14="http://schemas.microsoft.com/office/drawing/2010/main" val="0"/>
                        </a:ext>
                      </a:extLst>
                    </a:blip>
                    <a:srcRect t="31718" b="17400"/>
                    <a:stretch/>
                  </pic:blipFill>
                  <pic:spPr bwMode="auto">
                    <a:xfrm>
                      <a:off x="0" y="0"/>
                      <a:ext cx="5760720" cy="2200275"/>
                    </a:xfrm>
                    <a:prstGeom prst="rect">
                      <a:avLst/>
                    </a:prstGeom>
                    <a:ln>
                      <a:noFill/>
                    </a:ln>
                    <a:extLst>
                      <a:ext uri="{53640926-AAD7-44D8-BBD7-CCE9431645EC}">
                        <a14:shadowObscured xmlns:a14="http://schemas.microsoft.com/office/drawing/2010/main"/>
                      </a:ext>
                    </a:extLst>
                  </pic:spPr>
                </pic:pic>
              </a:graphicData>
            </a:graphic>
          </wp:anchor>
        </w:drawing>
      </w:r>
      <w:r w:rsidR="007632C2" w:rsidRPr="00DD3844">
        <w:rPr>
          <w:rFonts w:ascii="Courier New" w:hAnsi="Courier New" w:cs="Courier New"/>
        </w:rPr>
        <w:t>UT(180)F(200)T(270)DF(100)UT(180)F(100)T(90)F(20)T(90)DF(100)T(180)F(100)T(135)F(141)T(225)F(100)T(90)UF(20)T(90)DF(100)T(180)F(100)</w:t>
      </w:r>
      <w:r w:rsidR="007B79F5" w:rsidRPr="00DD3844">
        <w:rPr>
          <w:rFonts w:ascii="Courier New" w:hAnsi="Courier New" w:cs="Courier New"/>
        </w:rPr>
        <w:t>T(90)F(40)T(180)F(40)T(270)F(50)T(270)F(30)T(180)F(30)T(90)F(50)UT(90)F(60)</w:t>
      </w:r>
      <w:r w:rsidRPr="00DD3844">
        <w:rPr>
          <w:rFonts w:ascii="Courier New" w:hAnsi="Courier New" w:cs="Courier New"/>
        </w:rPr>
        <w:t>DF(60)T(90)F(100)T(90)F(60)T(90)F(100)T(90)</w:t>
      </w:r>
    </w:p>
    <w:p w14:paraId="4CE95363" w14:textId="5013A8F3" w:rsidR="008809F6" w:rsidRDefault="008809F6">
      <w:pPr>
        <w:spacing w:after="160" w:line="259" w:lineRule="auto"/>
        <w:rPr>
          <w:rFonts w:asciiTheme="majorHAnsi" w:eastAsiaTheme="majorEastAsia" w:hAnsiTheme="majorHAnsi" w:cstheme="majorBidi"/>
          <w:color w:val="4E6B9E"/>
          <w:sz w:val="26"/>
          <w:szCs w:val="26"/>
        </w:rPr>
      </w:pPr>
      <w:r>
        <w:rPr>
          <w:noProof/>
        </w:rPr>
        <mc:AlternateContent>
          <mc:Choice Requires="wps">
            <w:drawing>
              <wp:anchor distT="0" distB="0" distL="114300" distR="114300" simplePos="0" relativeHeight="251660288" behindDoc="0" locked="0" layoutInCell="1" allowOverlap="1" wp14:anchorId="3D2899BD" wp14:editId="7605FC1D">
                <wp:simplePos x="0" y="0"/>
                <wp:positionH relativeFrom="column">
                  <wp:posOffset>481330</wp:posOffset>
                </wp:positionH>
                <wp:positionV relativeFrom="paragraph">
                  <wp:posOffset>2406650</wp:posOffset>
                </wp:positionV>
                <wp:extent cx="4962525" cy="635"/>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4962525" cy="635"/>
                        </a:xfrm>
                        <a:prstGeom prst="rect">
                          <a:avLst/>
                        </a:prstGeom>
                        <a:solidFill>
                          <a:prstClr val="white"/>
                        </a:solidFill>
                        <a:ln>
                          <a:noFill/>
                        </a:ln>
                      </wps:spPr>
                      <wps:txbx>
                        <w:txbxContent>
                          <w:p w14:paraId="527A081A" w14:textId="4FA2A468" w:rsidR="008809F6" w:rsidRPr="00DA2446" w:rsidRDefault="008809F6" w:rsidP="008809F6">
                            <w:pPr>
                              <w:pStyle w:val="Beschriftung"/>
                              <w:jc w:val="center"/>
                              <w:rPr>
                                <w:noProof/>
                              </w:rPr>
                            </w:pPr>
                            <w:bookmarkStart w:id="1" w:name="_Ref37865342"/>
                            <w:r>
                              <w:t xml:space="preserve">Abbildung </w:t>
                            </w:r>
                            <w:fldSimple w:instr=" SEQ Abbildung \* ARABIC ">
                              <w:r w:rsidR="00A23A7F">
                                <w:rPr>
                                  <w:noProof/>
                                </w:rPr>
                                <w:t>1</w:t>
                              </w:r>
                            </w:fldSimple>
                            <w:bookmarkEnd w:id="1"/>
                            <w:r>
                              <w:t>: Beispiel einer Turtle-Grafik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D2899BD" id="_x0000_t202" coordsize="21600,21600" o:spt="202" path="m,l,21600r21600,l21600,xe">
                <v:stroke joinstyle="miter"/>
                <v:path gradientshapeok="t" o:connecttype="rect"/>
              </v:shapetype>
              <v:shape id="Textfeld 3" o:spid="_x0000_s1026" type="#_x0000_t202" style="position:absolute;margin-left:37.9pt;margin-top:189.5pt;width:390.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" stroked="f">
                <v:textbox style="mso-fit-shape-to-text:t" inset="0,0,0,0">
                  <w:txbxContent>
                    <w:p w14:paraId="527A081A" w14:textId="4FA2A468" w:rsidR="008809F6" w:rsidRPr="00DA2446" w:rsidRDefault="008809F6" w:rsidP="008809F6">
                      <w:pPr>
                        <w:pStyle w:val="Beschriftung"/>
                        <w:jc w:val="center"/>
                        <w:rPr>
                          <w:noProof/>
                        </w:rPr>
                      </w:pPr>
                      <w:bookmarkStart w:id="2" w:name="_Ref37865342"/>
                      <w:r>
                        <w:t xml:space="preserve">Abbildung </w:t>
                      </w:r>
                      <w:fldSimple w:instr=" SEQ Abbildung \* ARABIC ">
                        <w:r w:rsidR="00A23A7F">
                          <w:rPr>
                            <w:noProof/>
                          </w:rPr>
                          <w:t>1</w:t>
                        </w:r>
                      </w:fldSimple>
                      <w:bookmarkEnd w:id="2"/>
                      <w:r>
                        <w:t>: Beispiel einer Turtle-Grafik</w:t>
                      </w:r>
                    </w:p>
                  </w:txbxContent>
                </v:textbox>
                <w10:wrap type="square"/>
              </v:shape>
            </w:pict>
          </mc:Fallback>
        </mc:AlternateContent>
      </w:r>
      <w:r>
        <w:br w:type="page"/>
      </w:r>
    </w:p>
    <w:p w14:paraId="01CE0479" w14:textId="17C71E7D" w:rsidR="00B36633" w:rsidRDefault="00862C3D" w:rsidP="00862C3D">
      <w:pPr>
        <w:pStyle w:val="berschrift2"/>
      </w:pPr>
      <w:r>
        <w:lastRenderedPageBreak/>
        <w:t>Ziel des Projektes</w:t>
      </w:r>
    </w:p>
    <w:p w14:paraId="1EE4DDB0" w14:textId="1D5EA7B4" w:rsidR="00481CAD" w:rsidRDefault="00B36633" w:rsidP="00970575">
      <w:r>
        <w:t>Turtle-Code-</w:t>
      </w:r>
      <w:r w:rsidR="006D40B6">
        <w:t>Umgebungen</w:t>
      </w:r>
      <w:r>
        <w:t xml:space="preserve"> gibt es bereits in vielfältigen Variationen. </w:t>
      </w:r>
      <w:r w:rsidR="00481CAD">
        <w:t xml:space="preserve">Schauen Sie sich beispielsweise einmal die Programmierumgebung </w:t>
      </w:r>
      <w:hyperlink r:id="rId9" w:anchor="/user/defaultUser" w:history="1">
        <w:r w:rsidR="00481CAD" w:rsidRPr="00481CAD">
          <w:rPr>
            <w:rStyle w:val="Hyperlink"/>
          </w:rPr>
          <w:t>https://www.code-your-life.org/turtlecoder/#/user/defaultUser</w:t>
        </w:r>
      </w:hyperlink>
      <w:r w:rsidR="00481CAD">
        <w:t xml:space="preserve"> (Link vom 15.04.2020) an, probieren Sie verschiedene Befehle der Turtle aus und wechseln Sie zwischen grafischem und textbasiertem Modus. </w:t>
      </w:r>
    </w:p>
    <w:p w14:paraId="08423D66" w14:textId="72F6520D" w:rsidR="00B36633" w:rsidRDefault="00B36633" w:rsidP="00970575">
      <w:r>
        <w:t>Ziel der Entwicklung eine</w:t>
      </w:r>
      <w:r w:rsidR="006D40B6">
        <w:t>r</w:t>
      </w:r>
      <w:r w:rsidR="00705983">
        <w:t xml:space="preserve"> eigenen</w:t>
      </w:r>
      <w:r>
        <w:t xml:space="preserve"> </w:t>
      </w:r>
      <w:proofErr w:type="spellStart"/>
      <w:r w:rsidR="00F92353" w:rsidRPr="00DD3844">
        <w:rPr>
          <w:rFonts w:ascii="Courier New" w:hAnsi="Courier New" w:cs="Courier New"/>
        </w:rPr>
        <w:t>Infsii</w:t>
      </w:r>
      <w:proofErr w:type="spellEnd"/>
      <w:r w:rsidR="00F92353" w:rsidRPr="00DD3844">
        <w:rPr>
          <w:rFonts w:ascii="Courier New" w:hAnsi="Courier New" w:cs="Courier New"/>
        </w:rPr>
        <w:t>-</w:t>
      </w:r>
      <w:r w:rsidRPr="00DD3844">
        <w:rPr>
          <w:rFonts w:ascii="Courier New" w:hAnsi="Courier New" w:cs="Courier New"/>
        </w:rPr>
        <w:t>Turtle-Code</w:t>
      </w:r>
      <w:r>
        <w:t>-</w:t>
      </w:r>
      <w:r w:rsidR="006D40B6">
        <w:t>Programmierumgebung</w:t>
      </w:r>
      <w:r>
        <w:t xml:space="preserve"> ist die Entwicklung einer </w:t>
      </w:r>
      <w:r w:rsidR="00481CAD">
        <w:t>textbasierten</w:t>
      </w:r>
      <w:r w:rsidR="002233BB">
        <w:t xml:space="preserve"> </w:t>
      </w:r>
      <w:r>
        <w:t xml:space="preserve">Programmiersprache, die Konstruktion </w:t>
      </w:r>
      <w:r w:rsidR="006D40B6">
        <w:t xml:space="preserve">jeweils </w:t>
      </w:r>
      <w:r>
        <w:t xml:space="preserve">eines zugehörigen </w:t>
      </w:r>
      <w:r w:rsidR="008C093F">
        <w:t xml:space="preserve">(vereinfachten) </w:t>
      </w:r>
      <w:r>
        <w:t>Compilers</w:t>
      </w:r>
      <w:r w:rsidR="006D40B6">
        <w:t xml:space="preserve"> und Interpreters</w:t>
      </w:r>
      <w:r>
        <w:t xml:space="preserve"> und damit ein vertieftes Verständnis über d</w:t>
      </w:r>
      <w:r w:rsidR="006D40B6">
        <w:t>eren</w:t>
      </w:r>
      <w:r>
        <w:t xml:space="preserve"> allgemeine Funktionsweise sowie die Zusammenhänge zwischen formalen Sprachen und Programmiersprachen.</w:t>
      </w:r>
      <w:r w:rsidR="00D771F7">
        <w:t xml:space="preserve"> Dabei kann die Entwicklung auch arbeitsteilig erfolgen</w:t>
      </w:r>
      <w:r w:rsidR="00D01D35">
        <w:t xml:space="preserve">: eine Gruppe kümmert sich um die Implementierung eines Parsers, </w:t>
      </w:r>
      <w:r w:rsidR="00E2630C">
        <w:t>eine</w:t>
      </w:r>
      <w:r w:rsidR="00D01D35">
        <w:t xml:space="preserve"> andere um einen Interpreter</w:t>
      </w:r>
      <w:r w:rsidR="00E2630C">
        <w:t>.</w:t>
      </w:r>
      <w:r w:rsidR="00D01D35">
        <w:t xml:space="preserve"> </w:t>
      </w:r>
      <w:r w:rsidR="00E2630C">
        <w:t>N</w:t>
      </w:r>
      <w:r w:rsidR="00D01D35">
        <w:t>ach Wunsch kann eine dritte Gruppe beispielsweise einen Scanner implementieren</w:t>
      </w:r>
      <w:r w:rsidR="00E2630C">
        <w:t xml:space="preserve">, </w:t>
      </w:r>
      <w:r w:rsidR="00D01D35">
        <w:t xml:space="preserve">sich </w:t>
      </w:r>
      <w:r w:rsidR="00664784">
        <w:t>jeweils</w:t>
      </w:r>
      <w:r w:rsidR="00D01D35">
        <w:t xml:space="preserve"> Beispiele zum </w:t>
      </w:r>
      <w:r w:rsidR="008C093F">
        <w:t>Testen</w:t>
      </w:r>
      <w:r w:rsidR="00D01D35">
        <w:t xml:space="preserve"> </w:t>
      </w:r>
      <w:r w:rsidR="00664784">
        <w:t xml:space="preserve">für die Parser- und die Interpreter-Gruppe </w:t>
      </w:r>
      <w:r w:rsidR="00D01D35">
        <w:t>überlegen</w:t>
      </w:r>
      <w:r w:rsidR="00950A14">
        <w:t xml:space="preserve">, mögliche Erweiterungen der Befehle diskutieren sowie </w:t>
      </w:r>
      <w:r w:rsidR="00E2630C">
        <w:t xml:space="preserve">Grenzen bei </w:t>
      </w:r>
      <w:r w:rsidR="00950A14">
        <w:t>der</w:t>
      </w:r>
      <w:r w:rsidR="00664784">
        <w:t xml:space="preserve"> Modellierung </w:t>
      </w:r>
      <w:r w:rsidR="00950A14">
        <w:t xml:space="preserve">der Sprache </w:t>
      </w:r>
      <w:r w:rsidR="00664784">
        <w:t xml:space="preserve">durch einen endlichen Automaten </w:t>
      </w:r>
      <w:r w:rsidR="00950A14">
        <w:t>untersuchen</w:t>
      </w:r>
      <w:r w:rsidR="00D01D35">
        <w:t>.</w:t>
      </w:r>
      <w:r w:rsidR="008C093F">
        <w:t xml:space="preserve"> </w:t>
      </w:r>
    </w:p>
    <w:p w14:paraId="36563D38" w14:textId="77777777" w:rsidR="009A4C26" w:rsidRDefault="009A4C26" w:rsidP="00970575"/>
    <w:p w14:paraId="393D1940" w14:textId="0011E0BB" w:rsidR="007A448B" w:rsidRDefault="007A448B" w:rsidP="00970575"/>
    <w:p w14:paraId="48E7112B" w14:textId="683A1D1D" w:rsidR="00EC081A" w:rsidRDefault="00EC081A" w:rsidP="009A4C26">
      <w:pPr>
        <w:pStyle w:val="berschrift2"/>
        <w:jc w:val="center"/>
      </w:pPr>
      <w:r>
        <w:t xml:space="preserve">Bestandteile </w:t>
      </w:r>
      <w:r w:rsidR="009A4C26">
        <w:t>einer</w:t>
      </w:r>
      <w:r>
        <w:t xml:space="preserve"> </w:t>
      </w:r>
      <w:proofErr w:type="spellStart"/>
      <w:r>
        <w:t>Infsii</w:t>
      </w:r>
      <w:proofErr w:type="spellEnd"/>
      <w:r>
        <w:t>-Turtle-Code-Programmierumgebung</w:t>
      </w:r>
    </w:p>
    <w:p w14:paraId="70B10035" w14:textId="77777777" w:rsidR="009A4C26" w:rsidRDefault="009A4C26" w:rsidP="00EC081A">
      <w:pPr>
        <w:pStyle w:val="berschrift3"/>
      </w:pPr>
    </w:p>
    <w:p w14:paraId="7D99B71D" w14:textId="3E30C98D" w:rsidR="00EC081A" w:rsidRDefault="00EC081A" w:rsidP="00EC081A">
      <w:pPr>
        <w:pStyle w:val="berschrift3"/>
      </w:pPr>
      <w:r>
        <w:t>Definition der Sprache</w:t>
      </w:r>
    </w:p>
    <w:p w14:paraId="7F71683B" w14:textId="25775C52" w:rsidR="00947EDF" w:rsidRDefault="00EC081A" w:rsidP="00EC081A">
      <w:r>
        <w:t xml:space="preserve">Zunächst muss die </w:t>
      </w:r>
      <w:proofErr w:type="spellStart"/>
      <w:r>
        <w:t>Infsii</w:t>
      </w:r>
      <w:proofErr w:type="spellEnd"/>
      <w:r>
        <w:t xml:space="preserve">-Turtle-Sprache eindeutig definiert werden, erst im Anschluss ist ein arbeitsteiliges Vorgehen möglich. </w:t>
      </w:r>
    </w:p>
    <w:p w14:paraId="6F1D7A7F" w14:textId="77777777" w:rsidR="009A4C26" w:rsidRDefault="009A4C26" w:rsidP="00EC081A"/>
    <w:p w14:paraId="73BA213A" w14:textId="6BCBA176" w:rsidR="00EC081A" w:rsidRDefault="007B7266" w:rsidP="009A3CF4">
      <w:r w:rsidRPr="00E948F0">
        <w:rPr>
          <w:color w:val="4E6B9E"/>
        </w:rPr>
        <w:t>Aufgabe</w:t>
      </w:r>
      <w:r w:rsidR="009A3CF4" w:rsidRPr="00E948F0">
        <w:rPr>
          <w:color w:val="4E6B9E"/>
        </w:rPr>
        <w:t>:</w:t>
      </w:r>
      <w:r w:rsidR="009A3CF4">
        <w:t xml:space="preserve"> </w:t>
      </w:r>
      <w:r w:rsidR="00EC081A" w:rsidRPr="009A3CF4">
        <w:t xml:space="preserve">Falls Sie bereits vorhandene Turtle-Code-Umgebungen getestet haben, haben Sie sicherlich festgestellt, dass dort längere Befehle wie beispielsweise </w:t>
      </w:r>
      <w:proofErr w:type="spellStart"/>
      <w:proofErr w:type="gramStart"/>
      <w:r w:rsidR="00EC081A" w:rsidRPr="009A4C26">
        <w:rPr>
          <w:rFonts w:ascii="Courier New" w:hAnsi="Courier New" w:cs="Courier New"/>
        </w:rPr>
        <w:t>forward</w:t>
      </w:r>
      <w:proofErr w:type="spellEnd"/>
      <w:r w:rsidR="00EC081A" w:rsidRPr="009A4C26">
        <w:rPr>
          <w:rFonts w:ascii="Courier New" w:hAnsi="Courier New" w:cs="Courier New"/>
        </w:rPr>
        <w:t>(</w:t>
      </w:r>
      <w:proofErr w:type="gramEnd"/>
      <w:r w:rsidR="00EC081A" w:rsidRPr="009A4C26">
        <w:rPr>
          <w:rFonts w:ascii="Courier New" w:hAnsi="Courier New" w:cs="Courier New"/>
        </w:rPr>
        <w:t xml:space="preserve">100) </w:t>
      </w:r>
      <w:r w:rsidR="00EC081A" w:rsidRPr="009A3CF4">
        <w:t xml:space="preserve">oder </w:t>
      </w:r>
      <w:proofErr w:type="spellStart"/>
      <w:r w:rsidR="00EC081A" w:rsidRPr="009A4C26">
        <w:rPr>
          <w:rFonts w:ascii="Courier New" w:hAnsi="Courier New" w:cs="Courier New"/>
        </w:rPr>
        <w:t>rightTurn</w:t>
      </w:r>
      <w:proofErr w:type="spellEnd"/>
      <w:r w:rsidR="00EC081A" w:rsidRPr="009A4C26">
        <w:rPr>
          <w:rFonts w:ascii="Courier New" w:hAnsi="Courier New" w:cs="Courier New"/>
        </w:rPr>
        <w:t>(90)</w:t>
      </w:r>
      <w:r w:rsidR="00EC081A" w:rsidRPr="009A3CF4">
        <w:t xml:space="preserve"> verwendet werden. </w:t>
      </w:r>
      <w:r w:rsidRPr="009A3CF4">
        <w:t xml:space="preserve">Erklären Sie, warum </w:t>
      </w:r>
      <w:r w:rsidR="00DD3844">
        <w:t xml:space="preserve">für unsere eigene Sprache </w:t>
      </w:r>
      <w:r w:rsidR="009A4C26">
        <w:t xml:space="preserve">bei einer Syntaxanalyse </w:t>
      </w:r>
      <w:r w:rsidRPr="009A3CF4">
        <w:t>möglichst kurze Befehle vorteilhaft sind.</w:t>
      </w:r>
    </w:p>
    <w:p w14:paraId="00AE262D" w14:textId="49812587" w:rsidR="007B7266" w:rsidRDefault="006F5B66" w:rsidP="007B7266">
      <w:r>
        <w:t>Um die grundlegenden Prinzipien zu verstehen und frühzeitig bereits eine funktionsfähige Programmierumgebung zu erhalten</w:t>
      </w:r>
      <w:r w:rsidR="00E948F0">
        <w:t>,</w:t>
      </w:r>
      <w:r>
        <w:t xml:space="preserve"> soll</w:t>
      </w:r>
      <w:r w:rsidR="00904FB1">
        <w:t>te</w:t>
      </w:r>
      <w:r>
        <w:t xml:space="preserve"> </w:t>
      </w:r>
      <w:r w:rsidR="007B7266">
        <w:t xml:space="preserve">die </w:t>
      </w:r>
      <w:proofErr w:type="spellStart"/>
      <w:r w:rsidR="007B7266">
        <w:t>Infsii</w:t>
      </w:r>
      <w:proofErr w:type="spellEnd"/>
      <w:r w:rsidR="007B7266">
        <w:t xml:space="preserve">-Turtle </w:t>
      </w:r>
      <w:r>
        <w:t xml:space="preserve">zunächst </w:t>
      </w:r>
      <w:r w:rsidR="007B7266">
        <w:t xml:space="preserve">nur über </w:t>
      </w:r>
      <w:r w:rsidR="00E948F0">
        <w:t>wenige</w:t>
      </w:r>
      <w:r w:rsidR="007B7266">
        <w:t xml:space="preserve"> Befehle </w:t>
      </w:r>
      <w:r w:rsidR="00F513BF">
        <w:t xml:space="preserve">verfügen </w:t>
      </w:r>
      <w:r w:rsidR="007B7266">
        <w:t xml:space="preserve">(vgl. </w:t>
      </w:r>
      <w:r w:rsidR="007B7266">
        <w:fldChar w:fldCharType="begin"/>
      </w:r>
      <w:r w:rsidR="007B7266">
        <w:instrText xml:space="preserve"> REF _Ref37911206 \h </w:instrText>
      </w:r>
      <w:r w:rsidR="007B7266">
        <w:fldChar w:fldCharType="separate"/>
      </w:r>
      <w:r w:rsidR="00A23A7F">
        <w:t xml:space="preserve">Tabelle </w:t>
      </w:r>
      <w:r w:rsidR="00A23A7F">
        <w:rPr>
          <w:noProof/>
        </w:rPr>
        <w:t>1</w:t>
      </w:r>
      <w:r w:rsidR="007B7266">
        <w:fldChar w:fldCharType="end"/>
      </w:r>
      <w:r w:rsidR="00E948F0">
        <w:t>, z.B.</w:t>
      </w:r>
      <w:r w:rsidR="007B7266">
        <w:t xml:space="preserve">: Stift aktivieren, Stift deaktivieren, eine Anzahl an Schritten nach vorne bewegen, um eine Anzahl an Grad drehen). </w:t>
      </w:r>
      <w:r>
        <w:t xml:space="preserve">Diese können später noch erweitert werden. </w:t>
      </w:r>
      <w:r w:rsidR="007B7266">
        <w:t xml:space="preserve">Sie können die Befehle aus </w:t>
      </w:r>
      <w:r w:rsidR="007B7266">
        <w:fldChar w:fldCharType="begin"/>
      </w:r>
      <w:r w:rsidR="007B7266">
        <w:instrText xml:space="preserve"> REF _Ref37911206 \h </w:instrText>
      </w:r>
      <w:r w:rsidR="007B7266">
        <w:fldChar w:fldCharType="separate"/>
      </w:r>
      <w:r w:rsidR="00A23A7F">
        <w:t xml:space="preserve">Tabelle </w:t>
      </w:r>
      <w:r w:rsidR="00A23A7F">
        <w:rPr>
          <w:noProof/>
        </w:rPr>
        <w:t>1</w:t>
      </w:r>
      <w:r w:rsidR="007B7266">
        <w:fldChar w:fldCharType="end"/>
      </w:r>
      <w:r w:rsidR="007B7266">
        <w:t xml:space="preserve"> verwenden oder sich auf eine eigene Sprachdefinition einigen:</w:t>
      </w:r>
    </w:p>
    <w:p w14:paraId="3BA28A1E" w14:textId="77777777" w:rsidR="009A4C26" w:rsidRDefault="009A4C26" w:rsidP="007B7266"/>
    <w:tbl>
      <w:tblPr>
        <w:tblStyle w:val="Gitternetztabelle4Akzent1"/>
        <w:tblW w:w="0" w:type="auto"/>
        <w:tblLook w:val="0420" w:firstRow="1" w:lastRow="0" w:firstColumn="0" w:lastColumn="0" w:noHBand="0" w:noVBand="1"/>
      </w:tblPr>
      <w:tblGrid>
        <w:gridCol w:w="2263"/>
        <w:gridCol w:w="6761"/>
      </w:tblGrid>
      <w:tr w:rsidR="007B7266" w:rsidRPr="003F5E3B" w14:paraId="0C5A6787" w14:textId="77777777" w:rsidTr="00ED0299">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4D697165" w14:textId="77777777" w:rsidR="007B7266" w:rsidRPr="003F5E3B" w:rsidRDefault="007B7266" w:rsidP="00ED0299">
            <w:pPr>
              <w:rPr>
                <w:b w:val="0"/>
                <w:bCs w:val="0"/>
              </w:rPr>
            </w:pPr>
            <w:r>
              <w:br w:type="page"/>
              <w:t>Befehl</w:t>
            </w:r>
          </w:p>
        </w:tc>
        <w:tc>
          <w:tcPr>
            <w:tcW w:w="6761" w:type="dxa"/>
            <w:shd w:val="clear" w:color="auto" w:fill="4E6B9E"/>
          </w:tcPr>
          <w:p w14:paraId="6130131F" w14:textId="77777777" w:rsidR="007B7266" w:rsidRPr="003F5E3B" w:rsidRDefault="007B7266" w:rsidP="00ED0299">
            <w:pPr>
              <w:rPr>
                <w:b w:val="0"/>
                <w:bCs w:val="0"/>
              </w:rPr>
            </w:pPr>
            <w:r w:rsidRPr="003F5E3B">
              <w:t>Bedeutung</w:t>
            </w:r>
          </w:p>
        </w:tc>
      </w:tr>
      <w:tr w:rsidR="007B7266" w:rsidRPr="003179DB" w14:paraId="51CD7DF6" w14:textId="77777777" w:rsidTr="00ED0299">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34262AA" w14:textId="6F30AA3E" w:rsidR="007B7266" w:rsidRDefault="007B7266" w:rsidP="00ED0299"/>
        </w:tc>
        <w:tc>
          <w:tcPr>
            <w:tcW w:w="6761" w:type="dxa"/>
            <w:vAlign w:val="center"/>
          </w:tcPr>
          <w:p w14:paraId="24CFC536" w14:textId="6A321D9A" w:rsidR="007B7266" w:rsidRPr="003179DB" w:rsidRDefault="007B7266" w:rsidP="00ED0299">
            <w:r>
              <w:t xml:space="preserve">Die Turtle bewegt sich um </w:t>
            </w:r>
            <w:r w:rsidRPr="00082363">
              <w:rPr>
                <w:rFonts w:ascii="Courier New" w:hAnsi="Courier New" w:cs="Courier New"/>
              </w:rPr>
              <w:t xml:space="preserve">x </w:t>
            </w:r>
            <w:r>
              <w:t>Schritte nach vorne.</w:t>
            </w:r>
          </w:p>
        </w:tc>
      </w:tr>
      <w:tr w:rsidR="007B7266" w14:paraId="78196026" w14:textId="77777777" w:rsidTr="00ED0299">
        <w:tc>
          <w:tcPr>
            <w:tcW w:w="2263" w:type="dxa"/>
            <w:vAlign w:val="center"/>
          </w:tcPr>
          <w:p w14:paraId="536632F0" w14:textId="38FFF2E0" w:rsidR="007B7266" w:rsidRDefault="007B7266" w:rsidP="00ED0299"/>
        </w:tc>
        <w:tc>
          <w:tcPr>
            <w:tcW w:w="6761" w:type="dxa"/>
            <w:vAlign w:val="center"/>
          </w:tcPr>
          <w:p w14:paraId="12BD0299" w14:textId="4F185CC4" w:rsidR="007B7266" w:rsidRDefault="007B7266" w:rsidP="00ED0299">
            <w:r>
              <w:t>Der Stift wird deaktiviert.</w:t>
            </w:r>
          </w:p>
        </w:tc>
      </w:tr>
      <w:tr w:rsidR="007B7266" w14:paraId="1F77C86D" w14:textId="77777777" w:rsidTr="00ED0299">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08A9755" w14:textId="4E155A02" w:rsidR="007B7266" w:rsidRDefault="007B7266" w:rsidP="00ED0299"/>
        </w:tc>
        <w:tc>
          <w:tcPr>
            <w:tcW w:w="6761" w:type="dxa"/>
            <w:vAlign w:val="center"/>
          </w:tcPr>
          <w:p w14:paraId="5FDC3F5D" w14:textId="34070855" w:rsidR="007B7266" w:rsidRDefault="007B7266" w:rsidP="00ED0299">
            <w:r>
              <w:t>Der Stift wird aktiviert.</w:t>
            </w:r>
          </w:p>
        </w:tc>
      </w:tr>
      <w:tr w:rsidR="007B7266" w14:paraId="69EE1F39" w14:textId="77777777" w:rsidTr="00ED0299">
        <w:tc>
          <w:tcPr>
            <w:tcW w:w="2263" w:type="dxa"/>
            <w:vAlign w:val="center"/>
          </w:tcPr>
          <w:p w14:paraId="5150C348" w14:textId="242AE861" w:rsidR="007B7266" w:rsidRDefault="007B7266" w:rsidP="00ED0299"/>
        </w:tc>
        <w:tc>
          <w:tcPr>
            <w:tcW w:w="6761" w:type="dxa"/>
            <w:vAlign w:val="center"/>
          </w:tcPr>
          <w:p w14:paraId="22607826" w14:textId="0F4E3914" w:rsidR="007B7266" w:rsidRDefault="007B7266" w:rsidP="00ED0299">
            <w:pPr>
              <w:keepNext/>
            </w:pPr>
            <w:r>
              <w:t xml:space="preserve">Die Turtle dreht sich um den Winkel </w:t>
            </w:r>
            <w:r w:rsidRPr="00082363">
              <w:rPr>
                <w:rFonts w:ascii="Courier New" w:hAnsi="Courier New" w:cs="Courier New"/>
              </w:rPr>
              <w:t xml:space="preserve">x </w:t>
            </w:r>
            <w:r>
              <w:t>im Uhrzeigersinn nach rechts.</w:t>
            </w:r>
          </w:p>
        </w:tc>
      </w:tr>
      <w:tr w:rsidR="009A4C26" w14:paraId="00EB284D" w14:textId="77777777" w:rsidTr="00ED0299">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30FC7571" w14:textId="77777777" w:rsidR="009A4C26" w:rsidRDefault="009A4C26" w:rsidP="00ED0299"/>
        </w:tc>
        <w:tc>
          <w:tcPr>
            <w:tcW w:w="6761" w:type="dxa"/>
            <w:vAlign w:val="center"/>
          </w:tcPr>
          <w:p w14:paraId="60323369" w14:textId="60F05520" w:rsidR="009A4C26" w:rsidRDefault="009A4C26" w:rsidP="00ED0299">
            <w:pPr>
              <w:keepNext/>
            </w:pPr>
            <w:r>
              <w:t>… (werden später ergänzt)</w:t>
            </w:r>
          </w:p>
        </w:tc>
      </w:tr>
    </w:tbl>
    <w:p w14:paraId="545BC057" w14:textId="53EB1ADF" w:rsidR="007B7266" w:rsidRDefault="007B7266" w:rsidP="007B7266"/>
    <w:p w14:paraId="3FF47458" w14:textId="18A2DA69" w:rsidR="00A010DB" w:rsidRDefault="00A010DB" w:rsidP="009A4C26">
      <w:pPr>
        <w:pStyle w:val="berschrift3"/>
      </w:pPr>
      <w:r>
        <w:t>Scanner</w:t>
      </w:r>
    </w:p>
    <w:p w14:paraId="24CCC49F" w14:textId="77777777" w:rsidR="00DD3844" w:rsidRDefault="00A010DB" w:rsidP="00A010DB">
      <w:r>
        <w:t xml:space="preserve">Soll die Eingabe zur besseren Lesbarkeit Leerzeichen, Tabulatoren sowie eine Mischung von Groß- und Kleinschreibung erlauben, so bereitet der Scanner diese für die weitere Untersuchung des Parsers vor. Dabei werden beispielsweise Leerzeichen entfernt. In Snap! wird beim Vergleich von Zeichenketten nicht zwischen Groß- und Kleinschreibung unterschieden. Wird die </w:t>
      </w:r>
      <w:proofErr w:type="spellStart"/>
      <w:r w:rsidRPr="00DD3844">
        <w:rPr>
          <w:rFonts w:ascii="Courier New" w:hAnsi="Courier New" w:cs="Courier New"/>
        </w:rPr>
        <w:t>Infsii</w:t>
      </w:r>
      <w:proofErr w:type="spellEnd"/>
      <w:r w:rsidRPr="00DD3844">
        <w:rPr>
          <w:rFonts w:ascii="Courier New" w:hAnsi="Courier New" w:cs="Courier New"/>
        </w:rPr>
        <w:t>-Turtle-Code</w:t>
      </w:r>
      <w:r>
        <w:t>-Programmierumgebung in einer anderen Programmiersprache implementiert, muss der Scanner möglicherweise noch alle Befehle in Großbuchstaben (bzw. abhängig von der Wahl der Befehle in Kleinbuchstaben) übersetzen.</w:t>
      </w:r>
      <w:r w:rsidR="00950A14">
        <w:t xml:space="preserve"> </w:t>
      </w:r>
    </w:p>
    <w:p w14:paraId="6BC84A6B" w14:textId="14980AEA" w:rsidR="00E2630C" w:rsidRDefault="00E2630C" w:rsidP="00A010DB">
      <w:r>
        <w:t xml:space="preserve">Bei der Entwicklung einer eigenen Programmierumgebung kann </w:t>
      </w:r>
      <w:r w:rsidR="00DD3844">
        <w:t xml:space="preserve">die Realisierung eines Scanners </w:t>
      </w:r>
      <w:r>
        <w:t>entfallen.</w:t>
      </w:r>
      <w:r w:rsidR="00DD3844">
        <w:t xml:space="preserve"> Dann werden Eingaben mit Leerzeichen, Mischung von Groß- und Kleinschreibung usw. vom Parser als ungültig interpretiert.</w:t>
      </w:r>
      <w:r>
        <w:t xml:space="preserve"> </w:t>
      </w:r>
    </w:p>
    <w:p w14:paraId="0190B1DC" w14:textId="77777777" w:rsidR="00A010DB" w:rsidRPr="00A010DB" w:rsidRDefault="00A010DB" w:rsidP="00A010DB"/>
    <w:p w14:paraId="44006AC3" w14:textId="0D84EFE9" w:rsidR="002D379D" w:rsidRDefault="002D379D" w:rsidP="009A4C26">
      <w:pPr>
        <w:pStyle w:val="berschrift3"/>
      </w:pPr>
      <w:r>
        <w:t>Parser</w:t>
      </w:r>
    </w:p>
    <w:p w14:paraId="41E65578" w14:textId="1E49231D" w:rsidR="002D379D" w:rsidRPr="00EC081A" w:rsidRDefault="007010AA" w:rsidP="007B7266">
      <w:r>
        <w:t>Beim Kompilieren eines Quelltextes wird u.a. überprüft, ob dieser syntaktisch korrekt ist. Diese Überprüfung einer Eingabe (d.h. des Quelltextes) kann mithilfe eines endlichen Automaten erfolgen.  Abhängig von der Art der Eingabe gibt der Parser unterschiedliche Rückmeldungen. Entscheiden Sie bei der Umsetzung, wie detailliert diese Rückmeldungen sein sollen. Wird nur entschieden, ob die Eingabe syntaktisch korrekt oder nicht korrekt war? Oder sollen qualifiziertere Rückmeldungen erfolgen, wie beispielsweise „</w:t>
      </w:r>
      <w:r w:rsidRPr="007010AA">
        <w:rPr>
          <w:rFonts w:ascii="Courier New" w:hAnsi="Courier New" w:cs="Courier New"/>
        </w:rPr>
        <w:t>Fehler: Ziffer erwartet, stattdessen D gelesen</w:t>
      </w:r>
      <w:r>
        <w:t>“ oder „</w:t>
      </w:r>
      <w:r w:rsidRPr="007010AA">
        <w:rPr>
          <w:rFonts w:ascii="Courier New" w:hAnsi="Courier New" w:cs="Courier New"/>
        </w:rPr>
        <w:t>Fehler: Eingabe unvollständig</w:t>
      </w:r>
      <w:proofErr w:type="gramStart"/>
      <w:r>
        <w:t>“ ?</w:t>
      </w:r>
      <w:proofErr w:type="gramEnd"/>
    </w:p>
    <w:p w14:paraId="7D895074" w14:textId="564FDC36" w:rsidR="00E83A00" w:rsidRDefault="00E83A00" w:rsidP="00970575">
      <w:r>
        <w:t>Sie entscheiden selbst, wie umfangreich Ihr Parser gestaltet sein soll. Die Mindestanforderung ist, dass</w:t>
      </w:r>
      <w:r w:rsidR="00193B05">
        <w:t xml:space="preserve"> </w:t>
      </w:r>
      <w:r>
        <w:t>syntaktisch falsche Eingaben erkannt werden.</w:t>
      </w:r>
      <w:r w:rsidR="000346DA">
        <w:t xml:space="preserve"> Wenn Sie sich auf eine konkrete Sprachdefinition geeinigt haben, können Sie eigenständig mit der Entwicklung eines Parsers (</w:t>
      </w:r>
      <w:r w:rsidR="00905781">
        <w:t xml:space="preserve">d.h. </w:t>
      </w:r>
      <w:r w:rsidR="000346DA">
        <w:t xml:space="preserve">Erstellung eines geeigneten Automatenmodells sowie </w:t>
      </w:r>
      <w:r w:rsidR="00CA4A90">
        <w:t xml:space="preserve">zugehörige </w:t>
      </w:r>
      <w:r w:rsidR="000346DA">
        <w:t xml:space="preserve">Implementierung in einer aus dem Unterricht bekannten Programmiersprache) beginnen. Alternativ können Sie sich an den </w:t>
      </w:r>
      <w:proofErr w:type="spellStart"/>
      <w:r w:rsidR="000346DA">
        <w:t>Infsii</w:t>
      </w:r>
      <w:proofErr w:type="spellEnd"/>
      <w:r w:rsidR="000346DA">
        <w:t xml:space="preserve">-Materialien zur Entwicklung eines Parsers in Snap! orientieren. </w:t>
      </w:r>
    </w:p>
    <w:p w14:paraId="17253C03" w14:textId="0A7C0D9E" w:rsidR="00E83A00" w:rsidRDefault="00E83A00" w:rsidP="00970575"/>
    <w:p w14:paraId="542327A9" w14:textId="1B0D04F9" w:rsidR="00E83A00" w:rsidRDefault="00E83A00" w:rsidP="00315A10">
      <w:pPr>
        <w:pStyle w:val="berschrift3"/>
      </w:pPr>
      <w:r>
        <w:t>Interpreter</w:t>
      </w:r>
    </w:p>
    <w:p w14:paraId="1E89A540" w14:textId="67F25470" w:rsidR="00FB75E2" w:rsidRDefault="00315A10" w:rsidP="00FB75E2">
      <w:r>
        <w:t xml:space="preserve">Wir entwickeln unsere </w:t>
      </w:r>
      <w:proofErr w:type="spellStart"/>
      <w:r w:rsidRPr="00B52D13">
        <w:rPr>
          <w:rFonts w:ascii="Courier New" w:hAnsi="Courier New" w:cs="Courier New"/>
        </w:rPr>
        <w:t>Infsii</w:t>
      </w:r>
      <w:proofErr w:type="spellEnd"/>
      <w:r w:rsidRPr="00B52D13">
        <w:rPr>
          <w:rFonts w:ascii="Courier New" w:hAnsi="Courier New" w:cs="Courier New"/>
        </w:rPr>
        <w:t>-Turtle-Code</w:t>
      </w:r>
      <w:r>
        <w:t xml:space="preserve">-Programmierumgebung mithilfe von Snap! oder einer anderen aus dem Unterricht bekannten Programmiersprache. Das bedeutet, dass unser </w:t>
      </w:r>
      <w:r w:rsidR="00F40E77">
        <w:t>Turtle-Code-</w:t>
      </w:r>
      <w:r>
        <w:t xml:space="preserve">Interpreter den </w:t>
      </w:r>
      <w:proofErr w:type="spellStart"/>
      <w:r>
        <w:t>Infsii</w:t>
      </w:r>
      <w:proofErr w:type="spellEnd"/>
      <w:r>
        <w:t xml:space="preserve">-Turtle-Code in diese Programmiersprache übersetzen muss, der darin enthaltene Interpreter übernimmt dann die weitere Ausführung. </w:t>
      </w:r>
      <w:r w:rsidR="00F40E77">
        <w:t xml:space="preserve">Dabei kann </w:t>
      </w:r>
      <w:r w:rsidR="009F0A1D">
        <w:t>d</w:t>
      </w:r>
      <w:r w:rsidR="00F40E77">
        <w:t xml:space="preserve">er Turtle-Code-Interpreter davon ausgehen, dass der Parser syntaktisch falsche Eingaben erkannt hat und nur zur Sprache gehörende Ausdrücke weitergegeben wurden. </w:t>
      </w:r>
      <w:r w:rsidR="00FB75E2">
        <w:t>Wenn Sie sich auf eine konkrete Sprachdefinition geeinigt haben</w:t>
      </w:r>
      <w:r w:rsidR="009F0A1D">
        <w:t xml:space="preserve"> und von syntaktisch korrekten Ausdrücken ausgehen</w:t>
      </w:r>
      <w:r w:rsidR="00FB75E2">
        <w:t xml:space="preserve">, können Sie eigenständig mit der Entwicklung eines Interpreters beginnen. Unter Umständen hilft auch hier eine Modellierung mit einem geeigneten Automatenmodell (z.B. einem </w:t>
      </w:r>
      <w:proofErr w:type="spellStart"/>
      <w:r w:rsidR="00FB75E2">
        <w:t>Mealy</w:t>
      </w:r>
      <w:proofErr w:type="spellEnd"/>
      <w:r w:rsidR="00FB75E2">
        <w:t>-Automaten). Alternativ</w:t>
      </w:r>
      <w:r w:rsidR="009F0A1D">
        <w:t xml:space="preserve"> </w:t>
      </w:r>
      <w:r w:rsidR="00FB75E2">
        <w:t xml:space="preserve">können Sie sich an den </w:t>
      </w:r>
      <w:proofErr w:type="spellStart"/>
      <w:r w:rsidR="00FB75E2">
        <w:t>Infsii</w:t>
      </w:r>
      <w:proofErr w:type="spellEnd"/>
      <w:r w:rsidR="00FB75E2">
        <w:t xml:space="preserve">-Materialien zur Entwicklung eines Interpreters in Snap! orientieren. </w:t>
      </w:r>
    </w:p>
    <w:p w14:paraId="5D8486D8" w14:textId="219546AB" w:rsidR="00E83A00" w:rsidRDefault="00E83A00" w:rsidP="00970575"/>
    <w:p w14:paraId="56E91330" w14:textId="77777777" w:rsidR="00950A14" w:rsidRDefault="00950A14">
      <w:pPr>
        <w:spacing w:after="160" w:line="259" w:lineRule="auto"/>
        <w:rPr>
          <w:rFonts w:asciiTheme="majorHAnsi" w:eastAsiaTheme="majorEastAsia" w:hAnsiTheme="majorHAnsi" w:cstheme="majorBidi"/>
          <w:color w:val="4E6B9E"/>
          <w:sz w:val="24"/>
          <w:szCs w:val="24"/>
        </w:rPr>
      </w:pPr>
      <w:r>
        <w:br w:type="page"/>
      </w:r>
    </w:p>
    <w:p w14:paraId="6FE1096A" w14:textId="060DB518" w:rsidR="009A4C26" w:rsidRDefault="009F0A1D" w:rsidP="009F0A1D">
      <w:pPr>
        <w:pStyle w:val="berschrift3"/>
      </w:pPr>
      <w:r>
        <w:lastRenderedPageBreak/>
        <w:t>Mögliche Erweiterungen der Sprachdefinition</w:t>
      </w:r>
    </w:p>
    <w:p w14:paraId="337C1709" w14:textId="77FCD79B" w:rsidR="009F0A1D" w:rsidRDefault="009F0A1D" w:rsidP="00970575">
      <w:r>
        <w:t xml:space="preserve">Die </w:t>
      </w:r>
      <w:proofErr w:type="spellStart"/>
      <w:r>
        <w:t>Infsii</w:t>
      </w:r>
      <w:proofErr w:type="spellEnd"/>
      <w:r>
        <w:t xml:space="preserve">-Turtle hat zunächst nur wenige Befehle. In der folgenden Tabelle werden weitere mögliche Befehle vorgestellt. Diese Liste ist keineswegs vollständig und kann um </w:t>
      </w:r>
      <w:r w:rsidR="00996F81">
        <w:t>eigene</w:t>
      </w:r>
      <w:r>
        <w:t xml:space="preserve"> Ideen ergänzt werden.</w:t>
      </w:r>
    </w:p>
    <w:p w14:paraId="16C43089" w14:textId="1D892BC7" w:rsidR="009F0A1D" w:rsidRDefault="009F0A1D" w:rsidP="00970575">
      <w:r w:rsidRPr="00917C8C">
        <w:rPr>
          <w:rStyle w:val="IntensiveHervorhebung"/>
          <w:i w:val="0"/>
          <w:iCs w:val="0"/>
        </w:rPr>
        <w:t>Aufgabe:</w:t>
      </w:r>
      <w:r>
        <w:t xml:space="preserve"> Wählen Sie mehrere neue Befehle aus und überlegen sich geeignete Codierungen. Erweitern Sie anschließend Ihren Parser und Compiler entsprechend.</w:t>
      </w:r>
    </w:p>
    <w:p w14:paraId="21F8DC9E" w14:textId="632FE519" w:rsidR="0041603C" w:rsidRDefault="0041603C" w:rsidP="00452688">
      <w:pPr>
        <w:pStyle w:val="Listenabsatz"/>
      </w:pPr>
    </w:p>
    <w:tbl>
      <w:tblPr>
        <w:tblStyle w:val="Gitternetztabelle4Akzent1"/>
        <w:tblW w:w="0" w:type="auto"/>
        <w:tblLook w:val="0420" w:firstRow="1" w:lastRow="0" w:firstColumn="0" w:lastColumn="0" w:noHBand="0" w:noVBand="1"/>
      </w:tblPr>
      <w:tblGrid>
        <w:gridCol w:w="2263"/>
        <w:gridCol w:w="6761"/>
      </w:tblGrid>
      <w:tr w:rsidR="007548EF" w:rsidRPr="003F5E3B" w14:paraId="3D8D9F2E" w14:textId="77777777" w:rsidTr="0083437C">
        <w:trPr>
          <w:cnfStyle w:val="100000000000" w:firstRow="1" w:lastRow="0" w:firstColumn="0" w:lastColumn="0" w:oddVBand="0" w:evenVBand="0" w:oddHBand="0" w:evenHBand="0" w:firstRowFirstColumn="0" w:firstRowLastColumn="0" w:lastRowFirstColumn="0" w:lastRowLastColumn="0"/>
          <w:trHeight w:val="355"/>
        </w:trPr>
        <w:tc>
          <w:tcPr>
            <w:tcW w:w="2263" w:type="dxa"/>
            <w:shd w:val="clear" w:color="auto" w:fill="4E6B9E"/>
          </w:tcPr>
          <w:p w14:paraId="0B8BAC98" w14:textId="77777777" w:rsidR="007548EF" w:rsidRPr="003F5E3B" w:rsidRDefault="007548EF" w:rsidP="0083437C">
            <w:pPr>
              <w:rPr>
                <w:b w:val="0"/>
                <w:bCs w:val="0"/>
              </w:rPr>
            </w:pPr>
            <w:r>
              <w:br w:type="page"/>
              <w:t>Befehl</w:t>
            </w:r>
          </w:p>
        </w:tc>
        <w:tc>
          <w:tcPr>
            <w:tcW w:w="6761" w:type="dxa"/>
            <w:shd w:val="clear" w:color="auto" w:fill="4E6B9E"/>
          </w:tcPr>
          <w:p w14:paraId="0868F50D" w14:textId="77777777" w:rsidR="007548EF" w:rsidRPr="003F5E3B" w:rsidRDefault="007548EF" w:rsidP="0083437C">
            <w:pPr>
              <w:rPr>
                <w:b w:val="0"/>
                <w:bCs w:val="0"/>
              </w:rPr>
            </w:pPr>
            <w:r w:rsidRPr="003F5E3B">
              <w:t>Bedeutung</w:t>
            </w:r>
          </w:p>
        </w:tc>
      </w:tr>
      <w:tr w:rsidR="007548EF" w:rsidRPr="003179DB" w14:paraId="06B4D20E" w14:textId="77777777" w:rsidTr="0083437C">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7D208F09" w14:textId="31A6EBC2" w:rsidR="007548EF" w:rsidRDefault="007548EF" w:rsidP="0083437C"/>
        </w:tc>
        <w:tc>
          <w:tcPr>
            <w:tcW w:w="6761" w:type="dxa"/>
            <w:vAlign w:val="center"/>
          </w:tcPr>
          <w:p w14:paraId="651C389D" w14:textId="11290997" w:rsidR="007548EF" w:rsidRPr="003179DB" w:rsidRDefault="007548EF" w:rsidP="0083437C">
            <w:r>
              <w:t>Die Turtle bewegt sich um x Schritte</w:t>
            </w:r>
            <w:r w:rsidR="00225586">
              <w:t xml:space="preserve"> rückwärts</w:t>
            </w:r>
            <w:r w:rsidR="009F0A1D">
              <w:t>.</w:t>
            </w:r>
          </w:p>
        </w:tc>
      </w:tr>
      <w:tr w:rsidR="009F0A1D" w14:paraId="5CED1C1A" w14:textId="77777777" w:rsidTr="0083437C">
        <w:tc>
          <w:tcPr>
            <w:tcW w:w="2263" w:type="dxa"/>
            <w:vAlign w:val="center"/>
          </w:tcPr>
          <w:p w14:paraId="61EB0F97" w14:textId="6BAF37FB" w:rsidR="009F0A1D" w:rsidRDefault="009F0A1D" w:rsidP="009F0A1D"/>
        </w:tc>
        <w:tc>
          <w:tcPr>
            <w:tcW w:w="6761" w:type="dxa"/>
            <w:vAlign w:val="center"/>
          </w:tcPr>
          <w:p w14:paraId="11C21004" w14:textId="44844032" w:rsidR="009F0A1D" w:rsidRDefault="009F0A1D" w:rsidP="009F0A1D">
            <w:r>
              <w:t>Die Turtle dreht sich um den Winkel x entgegen dem Uhrzeigersinn.</w:t>
            </w:r>
          </w:p>
        </w:tc>
      </w:tr>
      <w:tr w:rsidR="009F0A1D" w14:paraId="2538BFF1" w14:textId="77777777" w:rsidTr="0083437C">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26FF5D66" w14:textId="77777777" w:rsidR="009F0A1D" w:rsidRDefault="009F0A1D" w:rsidP="009F0A1D"/>
        </w:tc>
        <w:tc>
          <w:tcPr>
            <w:tcW w:w="6761" w:type="dxa"/>
            <w:vAlign w:val="center"/>
          </w:tcPr>
          <w:p w14:paraId="2DAEC7EE" w14:textId="467B59E8" w:rsidR="009F0A1D" w:rsidRDefault="009F0A1D" w:rsidP="009F0A1D">
            <w:r>
              <w:t xml:space="preserve">Die Stiftdicke </w:t>
            </w:r>
            <w:proofErr w:type="gramStart"/>
            <w:r>
              <w:t>wird</w:t>
            </w:r>
            <w:proofErr w:type="gramEnd"/>
            <w:r>
              <w:t xml:space="preserve"> geändert.</w:t>
            </w:r>
          </w:p>
        </w:tc>
      </w:tr>
      <w:tr w:rsidR="009F0A1D" w14:paraId="58FA5016" w14:textId="77777777" w:rsidTr="0083437C">
        <w:tc>
          <w:tcPr>
            <w:tcW w:w="2263" w:type="dxa"/>
            <w:vAlign w:val="center"/>
          </w:tcPr>
          <w:p w14:paraId="0311B9F5" w14:textId="77777777" w:rsidR="009F0A1D" w:rsidRDefault="009F0A1D" w:rsidP="009F0A1D"/>
        </w:tc>
        <w:tc>
          <w:tcPr>
            <w:tcW w:w="6761" w:type="dxa"/>
            <w:vAlign w:val="center"/>
          </w:tcPr>
          <w:p w14:paraId="5A17AAA5" w14:textId="2D88492A" w:rsidR="009F0A1D" w:rsidRDefault="009F0A1D" w:rsidP="009F0A1D">
            <w:r>
              <w:t>Die Stiftfarbe wird geändert.</w:t>
            </w:r>
          </w:p>
        </w:tc>
      </w:tr>
      <w:tr w:rsidR="009F0A1D" w14:paraId="414B4A05" w14:textId="77777777" w:rsidTr="0083437C">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F5C098F" w14:textId="3C039577" w:rsidR="009F0A1D" w:rsidRDefault="009F0A1D" w:rsidP="009F0A1D"/>
        </w:tc>
        <w:tc>
          <w:tcPr>
            <w:tcW w:w="6761" w:type="dxa"/>
            <w:vAlign w:val="center"/>
          </w:tcPr>
          <w:p w14:paraId="58E76CF1" w14:textId="7B659166" w:rsidR="009F0A1D" w:rsidRDefault="009F0A1D" w:rsidP="009F0A1D">
            <w:r>
              <w:t xml:space="preserve">Die Stiftfarbe wird auf den RGB-Wert </w:t>
            </w:r>
            <w:r w:rsidRPr="009F0A1D">
              <w:rPr>
                <w:rFonts w:ascii="Courier New" w:hAnsi="Courier New" w:cs="Courier New"/>
              </w:rPr>
              <w:t>(</w:t>
            </w:r>
            <w:proofErr w:type="spellStart"/>
            <w:proofErr w:type="gramStart"/>
            <w:r w:rsidRPr="009F0A1D">
              <w:rPr>
                <w:rFonts w:ascii="Courier New" w:hAnsi="Courier New" w:cs="Courier New"/>
              </w:rPr>
              <w:t>r,g</w:t>
            </w:r>
            <w:proofErr w:type="gramEnd"/>
            <w:r w:rsidRPr="009F0A1D">
              <w:rPr>
                <w:rFonts w:ascii="Courier New" w:hAnsi="Courier New" w:cs="Courier New"/>
              </w:rPr>
              <w:t>,b</w:t>
            </w:r>
            <w:proofErr w:type="spellEnd"/>
            <w:r w:rsidRPr="009F0A1D">
              <w:rPr>
                <w:rFonts w:ascii="Courier New" w:hAnsi="Courier New" w:cs="Courier New"/>
              </w:rPr>
              <w:t xml:space="preserve">) </w:t>
            </w:r>
            <w:r>
              <w:t>gesetzt.</w:t>
            </w:r>
          </w:p>
        </w:tc>
      </w:tr>
      <w:tr w:rsidR="009F0A1D" w14:paraId="4C3DF9CA" w14:textId="77777777" w:rsidTr="0083437C">
        <w:tc>
          <w:tcPr>
            <w:tcW w:w="2263" w:type="dxa"/>
            <w:vAlign w:val="center"/>
          </w:tcPr>
          <w:p w14:paraId="00636DF3" w14:textId="7089C4AE" w:rsidR="009F0A1D" w:rsidRDefault="009F0A1D" w:rsidP="009F0A1D"/>
        </w:tc>
        <w:tc>
          <w:tcPr>
            <w:tcW w:w="6761" w:type="dxa"/>
            <w:vAlign w:val="center"/>
          </w:tcPr>
          <w:p w14:paraId="017DA560" w14:textId="3A04CE8B" w:rsidR="009F0A1D" w:rsidRDefault="009F0A1D" w:rsidP="009F0A1D">
            <w:pPr>
              <w:keepNext/>
            </w:pPr>
            <w:r>
              <w:t>Die Turtle versteckt sich.</w:t>
            </w:r>
          </w:p>
        </w:tc>
      </w:tr>
      <w:tr w:rsidR="009F0A1D" w14:paraId="752D641F" w14:textId="77777777" w:rsidTr="0083437C">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06887DDE" w14:textId="77777777" w:rsidR="009F0A1D" w:rsidRDefault="009F0A1D" w:rsidP="009F0A1D"/>
        </w:tc>
        <w:tc>
          <w:tcPr>
            <w:tcW w:w="6761" w:type="dxa"/>
            <w:vAlign w:val="center"/>
          </w:tcPr>
          <w:p w14:paraId="3D515B6E" w14:textId="2970F55A" w:rsidR="009F0A1D" w:rsidRDefault="009F0A1D" w:rsidP="009F0A1D">
            <w:pPr>
              <w:keepNext/>
            </w:pPr>
            <w:r>
              <w:t>Die Turtle wird sichtbar.</w:t>
            </w:r>
          </w:p>
        </w:tc>
      </w:tr>
      <w:tr w:rsidR="009F0A1D" w14:paraId="3672C8D6" w14:textId="77777777" w:rsidTr="0083437C">
        <w:tc>
          <w:tcPr>
            <w:tcW w:w="2263" w:type="dxa"/>
            <w:vAlign w:val="center"/>
          </w:tcPr>
          <w:p w14:paraId="2A1B69A7" w14:textId="77777777" w:rsidR="009F0A1D" w:rsidRDefault="009F0A1D" w:rsidP="009F0A1D"/>
        </w:tc>
        <w:tc>
          <w:tcPr>
            <w:tcW w:w="6761" w:type="dxa"/>
            <w:vAlign w:val="center"/>
          </w:tcPr>
          <w:p w14:paraId="78B0ECA1" w14:textId="6DE8265F" w:rsidR="009F0A1D" w:rsidRDefault="009F0A1D" w:rsidP="009F0A1D">
            <w:pPr>
              <w:keepNext/>
            </w:pPr>
            <w:r>
              <w:t>Der Bildschirm wird gelöscht.</w:t>
            </w:r>
          </w:p>
        </w:tc>
      </w:tr>
      <w:tr w:rsidR="009F0A1D" w14:paraId="73D6CDC4" w14:textId="77777777" w:rsidTr="0083437C">
        <w:trPr>
          <w:cnfStyle w:val="000000100000" w:firstRow="0" w:lastRow="0" w:firstColumn="0" w:lastColumn="0" w:oddVBand="0" w:evenVBand="0" w:oddHBand="1" w:evenHBand="0" w:firstRowFirstColumn="0" w:firstRowLastColumn="0" w:lastRowFirstColumn="0" w:lastRowLastColumn="0"/>
        </w:trPr>
        <w:tc>
          <w:tcPr>
            <w:tcW w:w="2263" w:type="dxa"/>
            <w:vAlign w:val="center"/>
          </w:tcPr>
          <w:p w14:paraId="2C34129E" w14:textId="77777777" w:rsidR="009F0A1D" w:rsidRDefault="009F0A1D" w:rsidP="009F0A1D"/>
        </w:tc>
        <w:tc>
          <w:tcPr>
            <w:tcW w:w="6761" w:type="dxa"/>
            <w:vAlign w:val="center"/>
          </w:tcPr>
          <w:p w14:paraId="64BAF85C" w14:textId="467AE308" w:rsidR="009F0A1D" w:rsidRDefault="009F0A1D" w:rsidP="009F0A1D">
            <w:pPr>
              <w:keepNext/>
            </w:pPr>
            <w:r>
              <w:t xml:space="preserve">Die Turtle geht zur Position </w:t>
            </w:r>
            <w:r w:rsidRPr="009F0A1D">
              <w:rPr>
                <w:rFonts w:ascii="Courier New" w:hAnsi="Courier New" w:cs="Courier New"/>
              </w:rPr>
              <w:t>(</w:t>
            </w:r>
            <w:proofErr w:type="spellStart"/>
            <w:proofErr w:type="gramStart"/>
            <w:r w:rsidRPr="009F0A1D">
              <w:rPr>
                <w:rFonts w:ascii="Courier New" w:hAnsi="Courier New" w:cs="Courier New"/>
              </w:rPr>
              <w:t>x,y</w:t>
            </w:r>
            <w:proofErr w:type="spellEnd"/>
            <w:proofErr w:type="gramEnd"/>
            <w:r w:rsidRPr="009F0A1D">
              <w:rPr>
                <w:rFonts w:ascii="Courier New" w:hAnsi="Courier New" w:cs="Courier New"/>
              </w:rPr>
              <w:t>)</w:t>
            </w:r>
            <w:r>
              <w:t>.</w:t>
            </w:r>
          </w:p>
        </w:tc>
      </w:tr>
      <w:tr w:rsidR="009F0A1D" w14:paraId="64360A0C" w14:textId="77777777" w:rsidTr="0083437C">
        <w:tc>
          <w:tcPr>
            <w:tcW w:w="2263" w:type="dxa"/>
            <w:vAlign w:val="center"/>
          </w:tcPr>
          <w:p w14:paraId="5D3640F7" w14:textId="459E2B4C" w:rsidR="009F0A1D" w:rsidRDefault="009F0A1D" w:rsidP="009F0A1D"/>
        </w:tc>
        <w:tc>
          <w:tcPr>
            <w:tcW w:w="6761" w:type="dxa"/>
            <w:vAlign w:val="center"/>
          </w:tcPr>
          <w:p w14:paraId="05673A59" w14:textId="5E73A10A" w:rsidR="009F0A1D" w:rsidRDefault="00950A14" w:rsidP="009F0A1D">
            <w:pPr>
              <w:keepNext/>
            </w:pPr>
            <w:r>
              <w:t>Eine</w:t>
            </w:r>
            <w:r w:rsidR="009F0A1D">
              <w:t xml:space="preserve"> </w:t>
            </w:r>
            <w:r w:rsidR="009F0A1D" w:rsidRPr="00950A14">
              <w:rPr>
                <w:rFonts w:ascii="Courier New" w:hAnsi="Courier New" w:cs="Courier New"/>
              </w:rPr>
              <w:t>Befehl</w:t>
            </w:r>
            <w:r w:rsidRPr="00950A14">
              <w:rPr>
                <w:rFonts w:ascii="Courier New" w:hAnsi="Courier New" w:cs="Courier New"/>
              </w:rPr>
              <w:t>sfolge</w:t>
            </w:r>
            <w:r w:rsidR="009F0A1D">
              <w:t xml:space="preserve"> wird </w:t>
            </w:r>
            <w:r w:rsidR="009F0A1D" w:rsidRPr="00950A14">
              <w:rPr>
                <w:rFonts w:ascii="Courier New" w:hAnsi="Courier New" w:cs="Courier New"/>
              </w:rPr>
              <w:t>x</w:t>
            </w:r>
            <w:r w:rsidR="009F0A1D">
              <w:t>-mal wiederholt</w:t>
            </w:r>
            <w:r>
              <w:t>.</w:t>
            </w:r>
          </w:p>
        </w:tc>
      </w:tr>
    </w:tbl>
    <w:p w14:paraId="1E9B01F4" w14:textId="4C162A45" w:rsidR="0041603C" w:rsidRDefault="0041603C" w:rsidP="0041603C"/>
    <w:p w14:paraId="2A1DF9F2" w14:textId="77777777" w:rsidR="007A448B" w:rsidRDefault="007A448B" w:rsidP="00970575"/>
    <w:p w14:paraId="5FB6D7C8" w14:textId="77777777" w:rsidR="0000345C" w:rsidRDefault="0000345C" w:rsidP="00970575"/>
    <w:p w14:paraId="627BED87" w14:textId="41E0A5B5" w:rsidR="00970575" w:rsidRDefault="008966E0">
      <w:r>
        <w:t>Di</w:t>
      </w:r>
      <w:r w:rsidR="00970575" w:rsidRPr="0027492F">
        <w:t>eses Werk ist lizenziert unter</w:t>
      </w:r>
      <w:r w:rsidR="00994C05">
        <w:t xml:space="preserve"> einer </w:t>
      </w:r>
      <w:hyperlink r:id="rId10" w:history="1">
        <w:r w:rsidR="00994C05" w:rsidRPr="00994C05">
          <w:rPr>
            <w:rStyle w:val="Hyperlink"/>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02576" w14:textId="77777777" w:rsidR="00DA763A" w:rsidRDefault="00DA763A" w:rsidP="006D1346">
      <w:pPr>
        <w:spacing w:after="0" w:line="240" w:lineRule="auto"/>
      </w:pPr>
      <w:r>
        <w:separator/>
      </w:r>
    </w:p>
  </w:endnote>
  <w:endnote w:type="continuationSeparator" w:id="0">
    <w:p w14:paraId="3971F77F" w14:textId="77777777" w:rsidR="00DA763A" w:rsidRDefault="00DA763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3BF657F" w:rsidR="004850AB" w:rsidRPr="007E2D0D" w:rsidRDefault="00994C05">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Stand:</w:t>
    </w:r>
    <w:r w:rsidR="00705983">
      <w:rPr>
        <w:color w:val="808080" w:themeColor="background1" w:themeShade="80"/>
        <w:sz w:val="20"/>
        <w:szCs w:val="20"/>
      </w:rPr>
      <w:t xml:space="preserve"> September</w:t>
    </w:r>
    <w:r w:rsidR="006942EE">
      <w:rPr>
        <w:color w:val="808080" w:themeColor="background1" w:themeShade="80"/>
        <w:sz w:val="20"/>
        <w:szCs w:val="20"/>
      </w:rPr>
      <w:t xml:space="preserve"> 2020</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BA63A" w14:textId="77777777" w:rsidR="00DA763A" w:rsidRDefault="00DA763A" w:rsidP="006D1346">
      <w:pPr>
        <w:spacing w:after="0" w:line="240" w:lineRule="auto"/>
      </w:pPr>
      <w:r>
        <w:separator/>
      </w:r>
    </w:p>
  </w:footnote>
  <w:footnote w:type="continuationSeparator" w:id="0">
    <w:p w14:paraId="53831C85" w14:textId="77777777" w:rsidR="00DA763A" w:rsidRDefault="00DA763A" w:rsidP="006D1346">
      <w:pPr>
        <w:spacing w:after="0" w:line="240" w:lineRule="auto"/>
      </w:pPr>
      <w:r>
        <w:continuationSeparator/>
      </w:r>
    </w:p>
  </w:footnote>
  <w:footnote w:id="1">
    <w:p w14:paraId="1E1EBE14" w14:textId="3E74B480" w:rsidR="0000345C" w:rsidRDefault="0000345C">
      <w:pPr>
        <w:pStyle w:val="Funotentext"/>
      </w:pPr>
      <w:r>
        <w:rPr>
          <w:rStyle w:val="Funotenzeichen"/>
        </w:rPr>
        <w:footnoteRef/>
      </w:r>
      <w:r>
        <w:t xml:space="preserve"> vgl. Modrow, Eckart, Theoretische Informatik mit Delphi, </w:t>
      </w:r>
      <w:proofErr w:type="spellStart"/>
      <w:r>
        <w:t>emu</w:t>
      </w:r>
      <w:proofErr w:type="spellEnd"/>
      <w:r>
        <w:t xml:space="preserve">-online, 2005 bzw. Modrow, Eckart, „Einführung in die Informatik – Teil VII Erkennende Automaten“, </w:t>
      </w:r>
      <w:proofErr w:type="spellStart"/>
      <w:r>
        <w:t>vlin</w:t>
      </w:r>
      <w:proofErr w:type="spellEnd"/>
      <w:r>
        <w:t>-Material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E8779D"/>
    <w:multiLevelType w:val="hybridMultilevel"/>
    <w:tmpl w:val="412A71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3"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C2B04A8"/>
    <w:multiLevelType w:val="hybridMultilevel"/>
    <w:tmpl w:val="6AC6BDF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2"/>
  </w:num>
  <w:num w:numId="2">
    <w:abstractNumId w:val="29"/>
  </w:num>
  <w:num w:numId="3">
    <w:abstractNumId w:val="4"/>
  </w:num>
  <w:num w:numId="4">
    <w:abstractNumId w:val="26"/>
  </w:num>
  <w:num w:numId="5">
    <w:abstractNumId w:val="33"/>
  </w:num>
  <w:num w:numId="6">
    <w:abstractNumId w:val="31"/>
  </w:num>
  <w:num w:numId="7">
    <w:abstractNumId w:val="18"/>
  </w:num>
  <w:num w:numId="8">
    <w:abstractNumId w:val="16"/>
  </w:num>
  <w:num w:numId="9">
    <w:abstractNumId w:val="0"/>
  </w:num>
  <w:num w:numId="10">
    <w:abstractNumId w:val="15"/>
  </w:num>
  <w:num w:numId="11">
    <w:abstractNumId w:val="2"/>
  </w:num>
  <w:num w:numId="12">
    <w:abstractNumId w:val="28"/>
  </w:num>
  <w:num w:numId="13">
    <w:abstractNumId w:val="1"/>
  </w:num>
  <w:num w:numId="14">
    <w:abstractNumId w:val="8"/>
  </w:num>
  <w:num w:numId="15">
    <w:abstractNumId w:val="11"/>
  </w:num>
  <w:num w:numId="16">
    <w:abstractNumId w:val="17"/>
  </w:num>
  <w:num w:numId="17">
    <w:abstractNumId w:val="14"/>
  </w:num>
  <w:num w:numId="18">
    <w:abstractNumId w:val="6"/>
  </w:num>
  <w:num w:numId="19">
    <w:abstractNumId w:val="3"/>
  </w:num>
  <w:num w:numId="20">
    <w:abstractNumId w:val="32"/>
  </w:num>
  <w:num w:numId="21">
    <w:abstractNumId w:val="21"/>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0"/>
  </w:num>
  <w:num w:numId="27">
    <w:abstractNumId w:val="10"/>
  </w:num>
  <w:num w:numId="28">
    <w:abstractNumId w:val="27"/>
  </w:num>
  <w:num w:numId="29">
    <w:abstractNumId w:val="23"/>
  </w:num>
  <w:num w:numId="30">
    <w:abstractNumId w:val="12"/>
  </w:num>
  <w:num w:numId="31">
    <w:abstractNumId w:val="24"/>
  </w:num>
  <w:num w:numId="32">
    <w:abstractNumId w:val="7"/>
  </w:num>
  <w:num w:numId="33">
    <w:abstractNumId w:val="19"/>
  </w:num>
  <w:num w:numId="34">
    <w:abstractNumId w:val="9"/>
  </w:num>
  <w:num w:numId="35">
    <w:abstractNumId w:val="30"/>
  </w:num>
  <w:num w:numId="36">
    <w:abstractNumId w:val="13"/>
  </w:num>
  <w:num w:numId="37">
    <w:abstractNumId w:val="25"/>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BB9"/>
    <w:rsid w:val="0000345C"/>
    <w:rsid w:val="0000775F"/>
    <w:rsid w:val="00017751"/>
    <w:rsid w:val="00026157"/>
    <w:rsid w:val="000346DA"/>
    <w:rsid w:val="000456B3"/>
    <w:rsid w:val="00071419"/>
    <w:rsid w:val="00072ED2"/>
    <w:rsid w:val="00082363"/>
    <w:rsid w:val="00087065"/>
    <w:rsid w:val="000B7B1E"/>
    <w:rsid w:val="000D705D"/>
    <w:rsid w:val="00126D3F"/>
    <w:rsid w:val="00186A5F"/>
    <w:rsid w:val="00193B05"/>
    <w:rsid w:val="001A0E6C"/>
    <w:rsid w:val="001B0A27"/>
    <w:rsid w:val="001C0058"/>
    <w:rsid w:val="001C2D07"/>
    <w:rsid w:val="001C48E7"/>
    <w:rsid w:val="001F5F1E"/>
    <w:rsid w:val="001F622A"/>
    <w:rsid w:val="00210DB8"/>
    <w:rsid w:val="00221D86"/>
    <w:rsid w:val="002233BB"/>
    <w:rsid w:val="00225586"/>
    <w:rsid w:val="00244639"/>
    <w:rsid w:val="00264EA1"/>
    <w:rsid w:val="00285FBD"/>
    <w:rsid w:val="00292425"/>
    <w:rsid w:val="0029792F"/>
    <w:rsid w:val="002A157D"/>
    <w:rsid w:val="002A5DB8"/>
    <w:rsid w:val="002C1D19"/>
    <w:rsid w:val="002C5405"/>
    <w:rsid w:val="002D379D"/>
    <w:rsid w:val="002D6562"/>
    <w:rsid w:val="002E40AB"/>
    <w:rsid w:val="002E6C95"/>
    <w:rsid w:val="0030362D"/>
    <w:rsid w:val="003038BA"/>
    <w:rsid w:val="00315A10"/>
    <w:rsid w:val="003175CC"/>
    <w:rsid w:val="003179DB"/>
    <w:rsid w:val="00323E72"/>
    <w:rsid w:val="00330DB0"/>
    <w:rsid w:val="00334221"/>
    <w:rsid w:val="003416CB"/>
    <w:rsid w:val="00355AB3"/>
    <w:rsid w:val="00372ED2"/>
    <w:rsid w:val="00376378"/>
    <w:rsid w:val="00376631"/>
    <w:rsid w:val="00381B15"/>
    <w:rsid w:val="003906DC"/>
    <w:rsid w:val="00393166"/>
    <w:rsid w:val="00394681"/>
    <w:rsid w:val="003B0752"/>
    <w:rsid w:val="003B7431"/>
    <w:rsid w:val="003B7451"/>
    <w:rsid w:val="003E0CC4"/>
    <w:rsid w:val="003E39E7"/>
    <w:rsid w:val="003E4F79"/>
    <w:rsid w:val="003F0BA6"/>
    <w:rsid w:val="003F1BA5"/>
    <w:rsid w:val="003F323B"/>
    <w:rsid w:val="003F45B4"/>
    <w:rsid w:val="003F5E3B"/>
    <w:rsid w:val="0040418C"/>
    <w:rsid w:val="00412C43"/>
    <w:rsid w:val="00415B86"/>
    <w:rsid w:val="0041603C"/>
    <w:rsid w:val="0042385F"/>
    <w:rsid w:val="00423EB3"/>
    <w:rsid w:val="00433FED"/>
    <w:rsid w:val="00437449"/>
    <w:rsid w:val="00445135"/>
    <w:rsid w:val="00452688"/>
    <w:rsid w:val="00461441"/>
    <w:rsid w:val="00481CAD"/>
    <w:rsid w:val="004832B8"/>
    <w:rsid w:val="004850AB"/>
    <w:rsid w:val="00494093"/>
    <w:rsid w:val="00496293"/>
    <w:rsid w:val="004B0D19"/>
    <w:rsid w:val="004B35A7"/>
    <w:rsid w:val="004C259A"/>
    <w:rsid w:val="004F1042"/>
    <w:rsid w:val="00513045"/>
    <w:rsid w:val="00514B52"/>
    <w:rsid w:val="005369A0"/>
    <w:rsid w:val="00543B06"/>
    <w:rsid w:val="00545A0C"/>
    <w:rsid w:val="005536BA"/>
    <w:rsid w:val="00554E24"/>
    <w:rsid w:val="005A722F"/>
    <w:rsid w:val="005C7775"/>
    <w:rsid w:val="005D2B12"/>
    <w:rsid w:val="005D5875"/>
    <w:rsid w:val="005E301E"/>
    <w:rsid w:val="005E5D30"/>
    <w:rsid w:val="005E7D30"/>
    <w:rsid w:val="005F6623"/>
    <w:rsid w:val="00600140"/>
    <w:rsid w:val="00603F5A"/>
    <w:rsid w:val="0063498A"/>
    <w:rsid w:val="006464A2"/>
    <w:rsid w:val="00664784"/>
    <w:rsid w:val="00675849"/>
    <w:rsid w:val="00693FB8"/>
    <w:rsid w:val="006942EE"/>
    <w:rsid w:val="006946C7"/>
    <w:rsid w:val="006A1484"/>
    <w:rsid w:val="006A35EC"/>
    <w:rsid w:val="006A7DFD"/>
    <w:rsid w:val="006B2673"/>
    <w:rsid w:val="006B39C8"/>
    <w:rsid w:val="006D1346"/>
    <w:rsid w:val="006D2CB4"/>
    <w:rsid w:val="006D40B6"/>
    <w:rsid w:val="006E07FD"/>
    <w:rsid w:val="006F44AA"/>
    <w:rsid w:val="006F5B66"/>
    <w:rsid w:val="007010AA"/>
    <w:rsid w:val="00705983"/>
    <w:rsid w:val="00725602"/>
    <w:rsid w:val="00725A4D"/>
    <w:rsid w:val="00737AFC"/>
    <w:rsid w:val="0074626D"/>
    <w:rsid w:val="007524C7"/>
    <w:rsid w:val="007548EF"/>
    <w:rsid w:val="007611B2"/>
    <w:rsid w:val="00762C2C"/>
    <w:rsid w:val="007632C2"/>
    <w:rsid w:val="007674A3"/>
    <w:rsid w:val="00767591"/>
    <w:rsid w:val="0077058E"/>
    <w:rsid w:val="0078342D"/>
    <w:rsid w:val="00793006"/>
    <w:rsid w:val="007A448B"/>
    <w:rsid w:val="007B71A1"/>
    <w:rsid w:val="007B7266"/>
    <w:rsid w:val="007B79F5"/>
    <w:rsid w:val="007C1345"/>
    <w:rsid w:val="007D022E"/>
    <w:rsid w:val="007D6DEB"/>
    <w:rsid w:val="007D72BF"/>
    <w:rsid w:val="007E2D0D"/>
    <w:rsid w:val="00805FFD"/>
    <w:rsid w:val="00844EA0"/>
    <w:rsid w:val="008508C6"/>
    <w:rsid w:val="00857C67"/>
    <w:rsid w:val="00862C3D"/>
    <w:rsid w:val="00871052"/>
    <w:rsid w:val="008809F6"/>
    <w:rsid w:val="00890AA2"/>
    <w:rsid w:val="008966E0"/>
    <w:rsid w:val="008A360B"/>
    <w:rsid w:val="008A6407"/>
    <w:rsid w:val="008B14DF"/>
    <w:rsid w:val="008C093F"/>
    <w:rsid w:val="008D75AA"/>
    <w:rsid w:val="008E33C0"/>
    <w:rsid w:val="008E54DD"/>
    <w:rsid w:val="008F2A39"/>
    <w:rsid w:val="00904FB1"/>
    <w:rsid w:val="00905781"/>
    <w:rsid w:val="00917C8C"/>
    <w:rsid w:val="00947EDF"/>
    <w:rsid w:val="00950A14"/>
    <w:rsid w:val="009608C3"/>
    <w:rsid w:val="00970575"/>
    <w:rsid w:val="00971E06"/>
    <w:rsid w:val="00983AC1"/>
    <w:rsid w:val="009936A1"/>
    <w:rsid w:val="00994C05"/>
    <w:rsid w:val="00996F81"/>
    <w:rsid w:val="009971A3"/>
    <w:rsid w:val="009A3CF4"/>
    <w:rsid w:val="009A4C26"/>
    <w:rsid w:val="009B1F75"/>
    <w:rsid w:val="009C1E36"/>
    <w:rsid w:val="009E1FF5"/>
    <w:rsid w:val="009E205F"/>
    <w:rsid w:val="009E4A75"/>
    <w:rsid w:val="009F0A1D"/>
    <w:rsid w:val="009F53DE"/>
    <w:rsid w:val="009F580C"/>
    <w:rsid w:val="00A00FBD"/>
    <w:rsid w:val="00A010DB"/>
    <w:rsid w:val="00A01422"/>
    <w:rsid w:val="00A061E9"/>
    <w:rsid w:val="00A21EAD"/>
    <w:rsid w:val="00A23A7F"/>
    <w:rsid w:val="00A36CBF"/>
    <w:rsid w:val="00A43086"/>
    <w:rsid w:val="00A621BD"/>
    <w:rsid w:val="00AA35A0"/>
    <w:rsid w:val="00AA432E"/>
    <w:rsid w:val="00AC2022"/>
    <w:rsid w:val="00AC5E66"/>
    <w:rsid w:val="00AF71EF"/>
    <w:rsid w:val="00B07884"/>
    <w:rsid w:val="00B225EC"/>
    <w:rsid w:val="00B34CB5"/>
    <w:rsid w:val="00B36633"/>
    <w:rsid w:val="00B374EE"/>
    <w:rsid w:val="00B45DB5"/>
    <w:rsid w:val="00B4654A"/>
    <w:rsid w:val="00B47EA6"/>
    <w:rsid w:val="00B52D13"/>
    <w:rsid w:val="00B55E82"/>
    <w:rsid w:val="00B60AC3"/>
    <w:rsid w:val="00B65416"/>
    <w:rsid w:val="00B701AF"/>
    <w:rsid w:val="00B73C44"/>
    <w:rsid w:val="00B7608A"/>
    <w:rsid w:val="00B92DDF"/>
    <w:rsid w:val="00B93359"/>
    <w:rsid w:val="00BB0BBA"/>
    <w:rsid w:val="00BC2421"/>
    <w:rsid w:val="00BE0E8A"/>
    <w:rsid w:val="00BF39A9"/>
    <w:rsid w:val="00C020BB"/>
    <w:rsid w:val="00C13180"/>
    <w:rsid w:val="00C20C7C"/>
    <w:rsid w:val="00C26C50"/>
    <w:rsid w:val="00C42E07"/>
    <w:rsid w:val="00C60F02"/>
    <w:rsid w:val="00C74D4B"/>
    <w:rsid w:val="00CA0EE9"/>
    <w:rsid w:val="00CA4A90"/>
    <w:rsid w:val="00CA7665"/>
    <w:rsid w:val="00CB4125"/>
    <w:rsid w:val="00CC05C6"/>
    <w:rsid w:val="00CC6DC4"/>
    <w:rsid w:val="00CD2E2C"/>
    <w:rsid w:val="00CE335E"/>
    <w:rsid w:val="00D00FAE"/>
    <w:rsid w:val="00D01058"/>
    <w:rsid w:val="00D01D35"/>
    <w:rsid w:val="00D10AC8"/>
    <w:rsid w:val="00D33E38"/>
    <w:rsid w:val="00D54465"/>
    <w:rsid w:val="00D72D0B"/>
    <w:rsid w:val="00D7306F"/>
    <w:rsid w:val="00D771F7"/>
    <w:rsid w:val="00D775E8"/>
    <w:rsid w:val="00D9210A"/>
    <w:rsid w:val="00DA404D"/>
    <w:rsid w:val="00DA763A"/>
    <w:rsid w:val="00DB00FF"/>
    <w:rsid w:val="00DB2228"/>
    <w:rsid w:val="00DC7D0D"/>
    <w:rsid w:val="00DD3844"/>
    <w:rsid w:val="00DE3722"/>
    <w:rsid w:val="00DF56A6"/>
    <w:rsid w:val="00E032F5"/>
    <w:rsid w:val="00E03D37"/>
    <w:rsid w:val="00E10441"/>
    <w:rsid w:val="00E24FF2"/>
    <w:rsid w:val="00E2630C"/>
    <w:rsid w:val="00E34A08"/>
    <w:rsid w:val="00E36D04"/>
    <w:rsid w:val="00E64974"/>
    <w:rsid w:val="00E64B3F"/>
    <w:rsid w:val="00E67B23"/>
    <w:rsid w:val="00E700F0"/>
    <w:rsid w:val="00E83A00"/>
    <w:rsid w:val="00E934B0"/>
    <w:rsid w:val="00E948F0"/>
    <w:rsid w:val="00EB27F9"/>
    <w:rsid w:val="00EB340E"/>
    <w:rsid w:val="00EB5F95"/>
    <w:rsid w:val="00EB79D1"/>
    <w:rsid w:val="00EC081A"/>
    <w:rsid w:val="00EC1AAA"/>
    <w:rsid w:val="00EC6E4C"/>
    <w:rsid w:val="00EC728F"/>
    <w:rsid w:val="00EE2EE6"/>
    <w:rsid w:val="00EF0090"/>
    <w:rsid w:val="00EF42B2"/>
    <w:rsid w:val="00EF7705"/>
    <w:rsid w:val="00F04A61"/>
    <w:rsid w:val="00F0541E"/>
    <w:rsid w:val="00F37CED"/>
    <w:rsid w:val="00F40E77"/>
    <w:rsid w:val="00F513BF"/>
    <w:rsid w:val="00F551E8"/>
    <w:rsid w:val="00F5743F"/>
    <w:rsid w:val="00F575F3"/>
    <w:rsid w:val="00F60B1E"/>
    <w:rsid w:val="00F65A74"/>
    <w:rsid w:val="00F65F18"/>
    <w:rsid w:val="00F92353"/>
    <w:rsid w:val="00FB75E2"/>
    <w:rsid w:val="00FC1954"/>
    <w:rsid w:val="00FC53A2"/>
    <w:rsid w:val="00FD4592"/>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917C8C"/>
    <w:rPr>
      <w:i/>
      <w:iCs/>
      <w:color w:val="4472C4" w:themeColor="accent1"/>
    </w:rPr>
  </w:style>
  <w:style w:type="character" w:styleId="BesuchterLink">
    <w:name w:val="FollowedHyperlink"/>
    <w:basedOn w:val="Absatz-Standardschriftart"/>
    <w:uiPriority w:val="99"/>
    <w:semiHidden/>
    <w:unhideWhenUsed/>
    <w:rsid w:val="007059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licenses/by-nc-sa/4.0/" TargetMode="External"/><Relationship Id="rId4" Type="http://schemas.openxmlformats.org/officeDocument/2006/relationships/settings" Target="settings.xml"/><Relationship Id="rId9" Type="http://schemas.openxmlformats.org/officeDocument/2006/relationships/hyperlink" Target="https://www.code-your-life.org/turtlecode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FBEC0-0365-417C-AFEE-24372BAD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1096</Words>
  <Characters>6907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54</cp:revision>
  <cp:lastPrinted>2020-07-06T15:51:00Z</cp:lastPrinted>
  <dcterms:created xsi:type="dcterms:W3CDTF">2020-04-15T04:22:00Z</dcterms:created>
  <dcterms:modified xsi:type="dcterms:W3CDTF">2020-08-24T12:47:00Z</dcterms:modified>
</cp:coreProperties>
</file>