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B7C98" w14:textId="73C98718" w:rsidR="0042385F" w:rsidRDefault="00BE3BB6" w:rsidP="004B0D19">
      <w:pPr>
        <w:pStyle w:val="berschrift1"/>
      </w:pPr>
      <w:r>
        <w:t>Kellerautomaten</w:t>
      </w:r>
    </w:p>
    <w:p w14:paraId="51E3F0A2" w14:textId="59B59DCA" w:rsidR="00364D3C" w:rsidRDefault="00BE3BB6" w:rsidP="00AF05B7">
      <w:r>
        <w:t xml:space="preserve">Eine formale Sprache kann auf verschiedene Arten beschrieben werden. Begonnen haben wir mit umgangssprachlichen Beschreibungen oder durch Aufzählung aller Wörter einer Sprache. Diese eher intuitiven Festlegungen stoßen </w:t>
      </w:r>
      <w:r w:rsidR="00D03B9D">
        <w:t xml:space="preserve">jedoch </w:t>
      </w:r>
      <w:r>
        <w:t xml:space="preserve">schnell an ihre Grenzen. Daher haben Sie endliche Automaten als </w:t>
      </w:r>
      <w:proofErr w:type="spellStart"/>
      <w:r>
        <w:t>Erkennendensysteme</w:t>
      </w:r>
      <w:proofErr w:type="spellEnd"/>
      <w:r>
        <w:t xml:space="preserve"> (Akzeptoren) sowie Grammatiken als </w:t>
      </w:r>
      <w:proofErr w:type="spellStart"/>
      <w:r>
        <w:t>Erzeugendensysteme</w:t>
      </w:r>
      <w:proofErr w:type="spellEnd"/>
      <w:r>
        <w:t xml:space="preserve"> zur Beschreibung einer Sprache kennengelernt.</w:t>
      </w:r>
    </w:p>
    <w:p w14:paraId="691B40C4" w14:textId="3E13FAF7" w:rsidR="00BE3BB6" w:rsidRDefault="00BE3BB6" w:rsidP="00AF05B7">
      <w:r>
        <w:t xml:space="preserve">Mittels Grammatiken können Sie sowohl reguläre als auch kontextfreie oder sogar kontextsensitive Sprachen </w:t>
      </w:r>
      <w:r w:rsidR="007D5A69">
        <w:t>erzeugen</w:t>
      </w:r>
      <w:r>
        <w:t xml:space="preserve">. Mit dem bisher bekannten </w:t>
      </w:r>
      <w:proofErr w:type="spellStart"/>
      <w:r w:rsidR="00D03B9D">
        <w:t>Erkennendensystem</w:t>
      </w:r>
      <w:proofErr w:type="spellEnd"/>
      <w:r>
        <w:t xml:space="preserve"> des deterministischen endlichen Automaten (DEA) können jedoch nur reguläre Sprachen erkannt werden. </w:t>
      </w:r>
      <w:r w:rsidR="009A531C">
        <w:t xml:space="preserve">Ziel der folgenden Überlegungen ist daher eine Erweiterung des Automatenmodells auf </w:t>
      </w:r>
      <w:r w:rsidR="008C7C17">
        <w:t>die Klasse der kontextfreien Sprachen</w:t>
      </w:r>
      <w:r w:rsidR="009A531C">
        <w:t>.</w:t>
      </w:r>
    </w:p>
    <w:p w14:paraId="5A8CE5E9" w14:textId="0ADFAB0B" w:rsidR="009A531C" w:rsidRDefault="009A531C" w:rsidP="00AF05B7"/>
    <w:p w14:paraId="02620B3C" w14:textId="0AD3A48E" w:rsidR="004B116F" w:rsidRDefault="007E57D3" w:rsidP="006105E4">
      <w:pPr>
        <w:pStyle w:val="berschrift5"/>
      </w:pPr>
      <w:r>
        <w:t>W</w:t>
      </w:r>
      <w:r w:rsidR="006105E4">
        <w:t xml:space="preserve">iederholende </w:t>
      </w:r>
      <w:r w:rsidR="004B116F">
        <w:t>Aufgabe</w:t>
      </w:r>
    </w:p>
    <w:p w14:paraId="6E4BECA1" w14:textId="2206DFA2" w:rsidR="00B541AB" w:rsidRDefault="007E57D3" w:rsidP="006105E4">
      <w:r>
        <w:t xml:space="preserve">Wir haben gesehen, dass Sprachen, die aus Zeichenpaaren bestehen, die beliebig oft ineinander verschachtelt werden können, nicht regulär sind. </w:t>
      </w:r>
    </w:p>
    <w:p w14:paraId="32BF6EE8" w14:textId="39021716" w:rsidR="006105E4" w:rsidRDefault="004B116F" w:rsidP="00CC5660">
      <w:pPr>
        <w:pStyle w:val="Listenabsatz"/>
        <w:numPr>
          <w:ilvl w:val="0"/>
          <w:numId w:val="39"/>
        </w:numPr>
      </w:pPr>
      <w:r>
        <w:t>Begründen Si</w:t>
      </w:r>
      <w:r w:rsidR="008C7C17">
        <w:t>e</w:t>
      </w:r>
      <w:r>
        <w:t xml:space="preserve">, warum es keinen DEA für die Sprache </w:t>
      </w:r>
      <w:r w:rsidRPr="00F04562">
        <w:rPr>
          <w:rFonts w:ascii="Courier New" w:hAnsi="Courier New" w:cs="Courier New"/>
        </w:rPr>
        <w:t>{</w:t>
      </w:r>
      <w:proofErr w:type="spellStart"/>
      <w:r w:rsidRPr="00F04562">
        <w:rPr>
          <w:rFonts w:ascii="Courier New" w:hAnsi="Courier New" w:cs="Courier New"/>
        </w:rPr>
        <w:t>a</w:t>
      </w:r>
      <w:r w:rsidRPr="00F04562">
        <w:rPr>
          <w:rFonts w:ascii="Courier New" w:hAnsi="Courier New" w:cs="Courier New"/>
          <w:vertAlign w:val="superscript"/>
        </w:rPr>
        <w:t>n</w:t>
      </w:r>
      <w:r w:rsidRPr="00F04562">
        <w:rPr>
          <w:rFonts w:ascii="Courier New" w:hAnsi="Courier New" w:cs="Courier New"/>
        </w:rPr>
        <w:t>b</w:t>
      </w:r>
      <w:r w:rsidR="007E57D3" w:rsidRPr="00F04562">
        <w:rPr>
          <w:rFonts w:ascii="Courier New" w:hAnsi="Courier New" w:cs="Courier New"/>
          <w:vertAlign w:val="superscript"/>
        </w:rPr>
        <w:t>n</w:t>
      </w:r>
      <w:r w:rsidRPr="00F04562">
        <w:rPr>
          <w:rFonts w:ascii="Courier New" w:hAnsi="Courier New" w:cs="Courier New"/>
        </w:rPr>
        <w:t>|n</w:t>
      </w:r>
      <w:proofErr w:type="spellEnd"/>
      <w:r w:rsidRPr="00F04562">
        <w:rPr>
          <w:rFonts w:ascii="Courier New" w:hAnsi="Courier New" w:cs="Courier New"/>
        </w:rPr>
        <w:t>=1,</w:t>
      </w:r>
      <w:proofErr w:type="gramStart"/>
      <w:r w:rsidRPr="00F04562">
        <w:rPr>
          <w:rFonts w:ascii="Courier New" w:hAnsi="Courier New" w:cs="Courier New"/>
        </w:rPr>
        <w:t>2,3,…</w:t>
      </w:r>
      <w:proofErr w:type="gramEnd"/>
      <w:r w:rsidRPr="00F04562">
        <w:rPr>
          <w:rFonts w:ascii="Courier New" w:hAnsi="Courier New" w:cs="Courier New"/>
        </w:rPr>
        <w:t xml:space="preserve">} </w:t>
      </w:r>
      <w:r>
        <w:t>geben kann.</w:t>
      </w:r>
      <w:r w:rsidR="007E57D3">
        <w:t xml:space="preserve"> </w:t>
      </w:r>
    </w:p>
    <w:p w14:paraId="3F3F5142" w14:textId="77777777" w:rsidR="00F04562" w:rsidRDefault="00F04562" w:rsidP="00F04562">
      <w:pPr>
        <w:pStyle w:val="Listenabsatz"/>
      </w:pPr>
    </w:p>
    <w:p w14:paraId="37FEEE18" w14:textId="574BA587" w:rsidR="00FB1CFA" w:rsidRDefault="00FB1CFA" w:rsidP="00F0630C">
      <w:pPr>
        <w:pStyle w:val="berschrift2"/>
      </w:pPr>
      <w:r>
        <w:t xml:space="preserve">Idee </w:t>
      </w:r>
      <w:r w:rsidR="008C7C17">
        <w:t>eines</w:t>
      </w:r>
      <w:r>
        <w:t xml:space="preserve"> Kellerautomaten</w:t>
      </w:r>
    </w:p>
    <w:p w14:paraId="096B0538" w14:textId="46B8D80B" w:rsidR="00FB1CFA" w:rsidRDefault="00B8780E" w:rsidP="00FB1CFA">
      <w:r>
        <w:t xml:space="preserve">Die Idee </w:t>
      </w:r>
      <w:r w:rsidR="00E068E1">
        <w:t>eines Kellerautomaten ist es</w:t>
      </w:r>
      <w:r>
        <w:t xml:space="preserve">, </w:t>
      </w:r>
      <w:r w:rsidR="00B76D10">
        <w:t>das Konzept de</w:t>
      </w:r>
      <w:r w:rsidR="00B541AB">
        <w:t>s</w:t>
      </w:r>
      <w:r w:rsidR="00B76D10">
        <w:t xml:space="preserve"> </w:t>
      </w:r>
      <w:r>
        <w:t>endliche</w:t>
      </w:r>
      <w:r w:rsidR="00B541AB">
        <w:t>n</w:t>
      </w:r>
      <w:r>
        <w:t xml:space="preserve"> Automaten um eine Art „unendlich großen Gedächtnisspeicher“ zu erweitern. Dafür verwendet man einen sogenannten Kellerspeicher – daher auch der Name Kellerautomat.</w:t>
      </w:r>
    </w:p>
    <w:p w14:paraId="560CF045" w14:textId="11E2E96D" w:rsidR="008B2BEC" w:rsidRPr="00FB1CFA" w:rsidRDefault="00B8780E" w:rsidP="008B2BEC">
      <w:r>
        <w:t xml:space="preserve">Ein Kellerspeicher oder Keller </w:t>
      </w:r>
      <w:r w:rsidR="00921340">
        <w:t xml:space="preserve">im Automatenmodell </w:t>
      </w:r>
      <w:r>
        <w:t xml:space="preserve">entspricht </w:t>
      </w:r>
      <w:r w:rsidR="00BD13C3">
        <w:t>de</w:t>
      </w:r>
      <w:r w:rsidR="008C7C17">
        <w:t>r</w:t>
      </w:r>
      <w:r w:rsidR="00BD13C3">
        <w:t xml:space="preserve"> Ihnen bekannten</w:t>
      </w:r>
      <w:r w:rsidR="008C7C17">
        <w:t xml:space="preserve"> Datenstruktur</w:t>
      </w:r>
      <w:r>
        <w:t xml:space="preserve"> Stapel mit den Operationen </w:t>
      </w:r>
      <w:proofErr w:type="gramStart"/>
      <w:r w:rsidR="00BD13C3" w:rsidRPr="008B2BEC">
        <w:rPr>
          <w:rFonts w:ascii="Courier New" w:hAnsi="Courier New" w:cs="Courier New"/>
        </w:rPr>
        <w:t>Stack(</w:t>
      </w:r>
      <w:proofErr w:type="gramEnd"/>
      <w:r w:rsidR="00BD13C3" w:rsidRPr="008B2BEC">
        <w:rPr>
          <w:rFonts w:ascii="Courier New" w:hAnsi="Courier New" w:cs="Courier New"/>
        </w:rPr>
        <w:t xml:space="preserve">), </w:t>
      </w:r>
      <w:proofErr w:type="spellStart"/>
      <w:proofErr w:type="gramStart"/>
      <w:r w:rsidR="00BD13C3" w:rsidRPr="008B2BEC">
        <w:rPr>
          <w:rFonts w:ascii="Courier New" w:hAnsi="Courier New" w:cs="Courier New"/>
        </w:rPr>
        <w:t>isEmpty</w:t>
      </w:r>
      <w:proofErr w:type="spellEnd"/>
      <w:r w:rsidR="00BD13C3" w:rsidRPr="008B2BEC">
        <w:rPr>
          <w:rFonts w:ascii="Courier New" w:hAnsi="Courier New" w:cs="Courier New"/>
        </w:rPr>
        <w:t>(</w:t>
      </w:r>
      <w:proofErr w:type="gramEnd"/>
      <w:r w:rsidR="00BD13C3" w:rsidRPr="008B2BEC">
        <w:rPr>
          <w:rFonts w:ascii="Courier New" w:hAnsi="Courier New" w:cs="Courier New"/>
        </w:rPr>
        <w:t xml:space="preserve">), </w:t>
      </w:r>
      <w:proofErr w:type="gramStart"/>
      <w:r w:rsidR="00BD13C3" w:rsidRPr="008B2BEC">
        <w:rPr>
          <w:rFonts w:ascii="Courier New" w:hAnsi="Courier New" w:cs="Courier New"/>
        </w:rPr>
        <w:t>top(</w:t>
      </w:r>
      <w:proofErr w:type="gramEnd"/>
      <w:r w:rsidR="00BD13C3" w:rsidRPr="008B2BEC">
        <w:rPr>
          <w:rFonts w:ascii="Courier New" w:hAnsi="Courier New" w:cs="Courier New"/>
        </w:rPr>
        <w:t xml:space="preserve">), </w:t>
      </w:r>
      <w:proofErr w:type="gramStart"/>
      <w:r w:rsidR="00BD13C3" w:rsidRPr="008B2BEC">
        <w:rPr>
          <w:rFonts w:ascii="Courier New" w:hAnsi="Courier New" w:cs="Courier New"/>
        </w:rPr>
        <w:t>push(</w:t>
      </w:r>
      <w:proofErr w:type="gramEnd"/>
      <w:r w:rsidR="00BD13C3" w:rsidRPr="008B2BEC">
        <w:rPr>
          <w:rFonts w:ascii="Courier New" w:hAnsi="Courier New" w:cs="Courier New"/>
        </w:rPr>
        <w:t xml:space="preserve">) </w:t>
      </w:r>
      <w:r w:rsidR="00BD13C3" w:rsidRPr="008B2BEC">
        <w:t>und</w:t>
      </w:r>
      <w:r w:rsidR="00BD13C3" w:rsidRPr="008B2BEC">
        <w:rPr>
          <w:rFonts w:ascii="Courier New" w:hAnsi="Courier New" w:cs="Courier New"/>
        </w:rPr>
        <w:t xml:space="preserve"> </w:t>
      </w:r>
      <w:proofErr w:type="spellStart"/>
      <w:proofErr w:type="gramStart"/>
      <w:r w:rsidR="00BD13C3" w:rsidRPr="008B2BEC">
        <w:rPr>
          <w:rFonts w:ascii="Courier New" w:hAnsi="Courier New" w:cs="Courier New"/>
        </w:rPr>
        <w:t>pop</w:t>
      </w:r>
      <w:proofErr w:type="spellEnd"/>
      <w:r w:rsidR="00BD13C3" w:rsidRPr="008B2BEC">
        <w:rPr>
          <w:rFonts w:ascii="Courier New" w:hAnsi="Courier New" w:cs="Courier New"/>
        </w:rPr>
        <w:t>(</w:t>
      </w:r>
      <w:proofErr w:type="gramEnd"/>
      <w:r w:rsidR="00BD13C3" w:rsidRPr="008B2BEC">
        <w:rPr>
          <w:rFonts w:ascii="Courier New" w:hAnsi="Courier New" w:cs="Courier New"/>
        </w:rPr>
        <w:t>)</w:t>
      </w:r>
      <w:r w:rsidR="008B2BEC">
        <w:t xml:space="preserve">. </w:t>
      </w:r>
    </w:p>
    <w:p w14:paraId="435EBB4E" w14:textId="522CDAB6" w:rsidR="00B541AB" w:rsidRPr="00D55176" w:rsidRDefault="00D0265D" w:rsidP="00736809">
      <w:pPr>
        <w:rPr>
          <w:bCs/>
        </w:rPr>
      </w:pPr>
      <w:r>
        <w:t>Für d</w:t>
      </w:r>
      <w:r w:rsidR="00B541AB">
        <w:t>iesen</w:t>
      </w:r>
      <w:r>
        <w:t xml:space="preserve"> Kellerspeicher wird ein eigenes Kelleralphabet </w:t>
      </w:r>
      <w:r>
        <w:rPr>
          <w:rFonts w:ascii="Arial" w:hAnsi="Arial" w:cs="Arial"/>
        </w:rPr>
        <w:t>Γ</w:t>
      </w:r>
      <w:r>
        <w:t xml:space="preserve"> sowie ein Kelle</w:t>
      </w:r>
      <w:r w:rsidR="00921340">
        <w:t>rv</w:t>
      </w:r>
      <w:r>
        <w:t>orbelegungszeichen</w:t>
      </w:r>
      <w:r w:rsidR="00C30486">
        <w:t>,</w:t>
      </w:r>
      <w:r w:rsidR="00FC7A47">
        <w:t xml:space="preserve"> in unserem Fall das Zeichen #, </w:t>
      </w:r>
      <w:r>
        <w:t xml:space="preserve">festgelegt. </w:t>
      </w:r>
      <w:r w:rsidR="00921340">
        <w:t xml:space="preserve">Das Kellervorbelegungszeichen ist Teil des Kelleralphabets. </w:t>
      </w:r>
      <w:r w:rsidR="00B76D10">
        <w:t xml:space="preserve">Im Startzustand befindet sich lediglich das </w:t>
      </w:r>
      <w:r w:rsidR="00B541AB">
        <w:t>Keller</w:t>
      </w:r>
      <w:r w:rsidR="00921340">
        <w:t>v</w:t>
      </w:r>
      <w:r w:rsidR="00FC7A47">
        <w:t>orbelegungszeichen</w:t>
      </w:r>
      <w:r w:rsidR="00B76D10">
        <w:t xml:space="preserve"> # im Keller. </w:t>
      </w:r>
      <w:r>
        <w:t xml:space="preserve">Die Übergänge </w:t>
      </w:r>
      <w:r w:rsidR="00B541AB">
        <w:t>des</w:t>
      </w:r>
      <w:r>
        <w:t xml:space="preserve"> Kellerautomaten hängen </w:t>
      </w:r>
      <w:r w:rsidR="00B76D10">
        <w:t>jetzt</w:t>
      </w:r>
      <w:r>
        <w:t xml:space="preserve"> nicht mehr nur vom aktuellen Zustand und aktuelle</w:t>
      </w:r>
      <w:r w:rsidR="00B541AB">
        <w:t>n</w:t>
      </w:r>
      <w:r>
        <w:t xml:space="preserve"> Eingabezeichen ab, sondern auch vom obersten Zeichen des Kellerspeichers.</w:t>
      </w:r>
      <w:r w:rsidR="00D55176">
        <w:t xml:space="preserve"> </w:t>
      </w:r>
    </w:p>
    <w:p w14:paraId="486D53FD" w14:textId="77777777" w:rsidR="00174F92" w:rsidRDefault="00174F92" w:rsidP="00736809"/>
    <w:p w14:paraId="520AF78B" w14:textId="189704ED" w:rsidR="009777C5" w:rsidRDefault="009777C5" w:rsidP="00EF6356">
      <w:pPr>
        <w:pStyle w:val="Listenabsatz"/>
        <w:numPr>
          <w:ilvl w:val="0"/>
          <w:numId w:val="39"/>
        </w:numPr>
      </w:pPr>
      <w:r>
        <w:t>Diskutieren Sie mit Mitschülerinnen</w:t>
      </w:r>
      <w:r w:rsidR="00EF6356">
        <w:t xml:space="preserve"> und Mitschülern</w:t>
      </w:r>
      <w:r>
        <w:t xml:space="preserve">, welche Vorteile die Hinzunahme eines Kellerspeichers bei der Modellierung einer Sprache haben könnte. </w:t>
      </w:r>
      <w:r w:rsidR="00BB7DF5">
        <w:t xml:space="preserve">Was </w:t>
      </w:r>
      <w:r w:rsidR="00A206CE">
        <w:t>vermuten</w:t>
      </w:r>
      <w:r>
        <w:t xml:space="preserve"> Sie</w:t>
      </w:r>
      <w:r w:rsidR="00BB7DF5">
        <w:t>: Reicht</w:t>
      </w:r>
      <w:r>
        <w:t xml:space="preserve"> diese Hinzunahme zur Modellierung der Sprache </w:t>
      </w:r>
      <w:r w:rsidRPr="00EF6356">
        <w:rPr>
          <w:rFonts w:ascii="Courier New" w:hAnsi="Courier New" w:cs="Courier New"/>
        </w:rPr>
        <w:t>{</w:t>
      </w:r>
      <w:proofErr w:type="spellStart"/>
      <w:r w:rsidRPr="00EF6356">
        <w:rPr>
          <w:rFonts w:ascii="Courier New" w:hAnsi="Courier New" w:cs="Courier New"/>
        </w:rPr>
        <w:t>a</w:t>
      </w:r>
      <w:r w:rsidRPr="00EF6356">
        <w:rPr>
          <w:rFonts w:ascii="Courier New" w:hAnsi="Courier New" w:cs="Courier New"/>
          <w:vertAlign w:val="superscript"/>
        </w:rPr>
        <w:t>n</w:t>
      </w:r>
      <w:r w:rsidR="00A206CE" w:rsidRPr="00EF6356">
        <w:rPr>
          <w:rFonts w:ascii="Courier New" w:hAnsi="Courier New" w:cs="Courier New"/>
        </w:rPr>
        <w:t>b</w:t>
      </w:r>
      <w:r w:rsidRPr="00EF6356">
        <w:rPr>
          <w:rFonts w:ascii="Courier New" w:hAnsi="Courier New" w:cs="Courier New"/>
          <w:vertAlign w:val="superscript"/>
        </w:rPr>
        <w:t>n</w:t>
      </w:r>
      <w:r w:rsidRPr="00EF6356">
        <w:rPr>
          <w:rFonts w:ascii="Courier New" w:hAnsi="Courier New" w:cs="Courier New"/>
        </w:rPr>
        <w:t>|n</w:t>
      </w:r>
      <w:proofErr w:type="spellEnd"/>
      <w:r w:rsidRPr="00EF6356">
        <w:rPr>
          <w:rFonts w:ascii="Courier New" w:hAnsi="Courier New" w:cs="Courier New"/>
        </w:rPr>
        <w:t>=1,</w:t>
      </w:r>
      <w:proofErr w:type="gramStart"/>
      <w:r w:rsidRPr="00EF6356">
        <w:rPr>
          <w:rFonts w:ascii="Courier New" w:hAnsi="Courier New" w:cs="Courier New"/>
        </w:rPr>
        <w:t>2,3,…</w:t>
      </w:r>
      <w:proofErr w:type="gramEnd"/>
      <w:r w:rsidRPr="00EF6356">
        <w:rPr>
          <w:rFonts w:ascii="Courier New" w:hAnsi="Courier New" w:cs="Courier New"/>
        </w:rPr>
        <w:t>}</w:t>
      </w:r>
      <w:r w:rsidRPr="009777C5">
        <w:t>aus</w:t>
      </w:r>
      <w:r w:rsidR="00BB7DF5">
        <w:t>?</w:t>
      </w:r>
    </w:p>
    <w:p w14:paraId="42C1D2AC" w14:textId="77777777" w:rsidR="009777C5" w:rsidRDefault="009777C5">
      <w:pPr>
        <w:spacing w:after="160" w:line="259" w:lineRule="auto"/>
      </w:pPr>
      <w:r>
        <w:br w:type="page"/>
      </w:r>
    </w:p>
    <w:p w14:paraId="492CC88F" w14:textId="7D479579" w:rsidR="00F0630C" w:rsidRDefault="00A115C1" w:rsidP="00A758EA">
      <w:pPr>
        <w:pStyle w:val="berschrift2"/>
        <w:jc w:val="center"/>
      </w:pPr>
      <w:r>
        <w:lastRenderedPageBreak/>
        <w:t xml:space="preserve">Beispiel für einen </w:t>
      </w:r>
      <w:r w:rsidR="00B76D10">
        <w:t>Kellerautomat</w:t>
      </w:r>
      <w:r>
        <w:t>en</w:t>
      </w:r>
      <w:r w:rsidR="00B76D10">
        <w:t xml:space="preserve"> </w:t>
      </w:r>
    </w:p>
    <w:p w14:paraId="1BA048D6" w14:textId="7A75846A" w:rsidR="009777C5" w:rsidRDefault="009777C5" w:rsidP="00F0630C">
      <w:r>
        <w:t>Bevor wir eine formale Definition eines Kellerautomaten geben, verdeutlichen wir uns zunächst das Prinzip a</w:t>
      </w:r>
      <w:r w:rsidR="00A115C1">
        <w:t xml:space="preserve">m </w:t>
      </w:r>
      <w:r>
        <w:t>Beispiel</w:t>
      </w:r>
      <w:r w:rsidR="00A115C1">
        <w:t xml:space="preserve"> der nicht regulären Sprache {</w:t>
      </w:r>
      <w:proofErr w:type="spellStart"/>
      <w:r w:rsidR="00A115C1">
        <w:t>a</w:t>
      </w:r>
      <w:r w:rsidR="00A115C1" w:rsidRPr="00A115C1">
        <w:rPr>
          <w:vertAlign w:val="superscript"/>
        </w:rPr>
        <w:t>n</w:t>
      </w:r>
      <w:r w:rsidR="00A115C1">
        <w:t>b</w:t>
      </w:r>
      <w:r w:rsidR="00A115C1" w:rsidRPr="00A115C1">
        <w:rPr>
          <w:vertAlign w:val="superscript"/>
        </w:rPr>
        <w:t>n</w:t>
      </w:r>
      <w:proofErr w:type="spellEnd"/>
      <w:r w:rsidR="00A115C1">
        <w:t xml:space="preserve"> | n=1, 2, 3, …}</w:t>
      </w:r>
      <w:r w:rsidR="005B2AC3">
        <w:t>:</w:t>
      </w:r>
    </w:p>
    <w:p w14:paraId="41337E6B" w14:textId="43908DE4" w:rsidR="00F0630C" w:rsidRDefault="00F0630C" w:rsidP="00F0630C">
      <w:r w:rsidRPr="000D5BC0">
        <w:rPr>
          <w:rStyle w:val="berschrift5Zchn"/>
        </w:rPr>
        <w:t>Eingabealphabet</w:t>
      </w:r>
      <w:r>
        <w:t xml:space="preserve">: </w:t>
      </w:r>
      <w:r>
        <w:rPr>
          <w:rFonts w:ascii="Arial" w:hAnsi="Arial" w:cs="Arial"/>
        </w:rPr>
        <w:t>Σ</w:t>
      </w:r>
      <w:proofErr w:type="gramStart"/>
      <w:r>
        <w:t>={</w:t>
      </w:r>
      <w:proofErr w:type="gramEnd"/>
      <w:r>
        <w:t>a, b}</w:t>
      </w:r>
    </w:p>
    <w:p w14:paraId="675A42E7" w14:textId="149736FB" w:rsidR="00F0630C" w:rsidRDefault="00F0630C" w:rsidP="00F0630C">
      <w:r w:rsidRPr="000D5BC0">
        <w:rPr>
          <w:rStyle w:val="berschrift5Zchn"/>
        </w:rPr>
        <w:t>Kelleralphabet</w:t>
      </w:r>
      <w:r>
        <w:t xml:space="preserve">: </w:t>
      </w:r>
      <w:r>
        <w:rPr>
          <w:rFonts w:ascii="Arial" w:hAnsi="Arial" w:cs="Arial"/>
        </w:rPr>
        <w:t>Γ</w:t>
      </w:r>
      <w:r>
        <w:t>={</w:t>
      </w:r>
      <w:proofErr w:type="gramStart"/>
      <w:r>
        <w:t>#,</w:t>
      </w:r>
      <w:r w:rsidR="00F03519">
        <w:t>A</w:t>
      </w:r>
      <w:proofErr w:type="gramEnd"/>
      <w:r>
        <w:t>}</w:t>
      </w:r>
      <w:r w:rsidR="009777C5">
        <w:t xml:space="preserve"> mit Keller-Vorbelegungszeichen #</w:t>
      </w:r>
    </w:p>
    <w:p w14:paraId="149B6ABC" w14:textId="450B7EFB" w:rsidR="00F0630C" w:rsidRPr="00F0630C" w:rsidRDefault="007A138B" w:rsidP="005B2AC3">
      <w:pPr>
        <w:spacing w:after="0"/>
      </w:pPr>
      <w:r>
        <w:rPr>
          <w:rStyle w:val="berschrift5Zchn"/>
        </w:rPr>
        <w:t>Zustandsü</w:t>
      </w:r>
      <w:r w:rsidR="00F0630C" w:rsidRPr="000D5BC0">
        <w:rPr>
          <w:rStyle w:val="berschrift5Zchn"/>
        </w:rPr>
        <w:t>bergangsgraph</w:t>
      </w:r>
      <w:r w:rsidR="00F0630C">
        <w:t>:</w:t>
      </w:r>
    </w:p>
    <w:p w14:paraId="2A79F418" w14:textId="77777777" w:rsidR="00285194" w:rsidRDefault="00F20E40" w:rsidP="00285194">
      <w:pPr>
        <w:keepNext/>
        <w:jc w:val="center"/>
      </w:pPr>
      <w:r>
        <w:rPr>
          <w:noProof/>
        </w:rPr>
        <w:drawing>
          <wp:inline distT="0" distB="0" distL="0" distR="0" wp14:anchorId="3583E68D" wp14:editId="013A72CD">
            <wp:extent cx="3847977" cy="1207135"/>
            <wp:effectExtent l="0" t="0" r="0" b="0"/>
            <wp:docPr id="46501424" name="Grafik 2" descr="Ein Bild, das Screenshot, Kreis, Text, Nach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01424" name="Grafik 2" descr="Ein Bild, das Screenshot, Kreis, Text, Nacht enthält.&#10;&#10;Automatisch generierte Beschreibung"/>
                    <pic:cNvPicPr/>
                  </pic:nvPicPr>
                  <pic:blipFill rotWithShape="1">
                    <a:blip r:embed="rId8" cstate="print">
                      <a:extLst>
                        <a:ext uri="{28A0092B-C50C-407E-A947-70E740481C1C}">
                          <a14:useLocalDpi xmlns:a14="http://schemas.microsoft.com/office/drawing/2010/main" val="0"/>
                        </a:ext>
                      </a:extLst>
                    </a:blip>
                    <a:srcRect t="22533" r="7107" b="25661"/>
                    <a:stretch/>
                  </pic:blipFill>
                  <pic:spPr bwMode="auto">
                    <a:xfrm>
                      <a:off x="0" y="0"/>
                      <a:ext cx="3919699" cy="1229635"/>
                    </a:xfrm>
                    <a:prstGeom prst="rect">
                      <a:avLst/>
                    </a:prstGeom>
                    <a:ln>
                      <a:noFill/>
                    </a:ln>
                    <a:extLst>
                      <a:ext uri="{53640926-AAD7-44D8-BBD7-CCE9431645EC}">
                        <a14:shadowObscured xmlns:a14="http://schemas.microsoft.com/office/drawing/2010/main"/>
                      </a:ext>
                    </a:extLst>
                  </pic:spPr>
                </pic:pic>
              </a:graphicData>
            </a:graphic>
          </wp:inline>
        </w:drawing>
      </w:r>
    </w:p>
    <w:p w14:paraId="02258EE3" w14:textId="5C23237D" w:rsidR="00F0630C" w:rsidRDefault="00285194" w:rsidP="00285194">
      <w:pPr>
        <w:pStyle w:val="Beschriftung"/>
        <w:jc w:val="center"/>
      </w:pPr>
      <w:r>
        <w:t xml:space="preserve">Abbildung </w:t>
      </w:r>
      <w:fldSimple w:instr=" SEQ Abbildung \* ARABIC ">
        <w:r w:rsidR="00E469F7">
          <w:rPr>
            <w:noProof/>
          </w:rPr>
          <w:t>1</w:t>
        </w:r>
      </w:fldSimple>
    </w:p>
    <w:p w14:paraId="5AA40B64" w14:textId="4A53C63F" w:rsidR="005D55D3" w:rsidRDefault="00EC0BE1" w:rsidP="00AA2BBF">
      <w:pPr>
        <w:pStyle w:val="berschrift5"/>
        <w:rPr>
          <w:rFonts w:asciiTheme="minorHAnsi" w:eastAsiaTheme="minorHAnsi" w:hAnsiTheme="minorHAnsi" w:cstheme="minorBidi"/>
          <w:color w:val="auto"/>
        </w:rPr>
      </w:pPr>
      <w:r>
        <w:t>Bedeutung der Zustandsübergänge</w:t>
      </w:r>
      <w:r w:rsidR="005B2AC3">
        <w:t xml:space="preserve">: </w:t>
      </w:r>
      <w:r>
        <w:rPr>
          <w:rFonts w:asciiTheme="minorHAnsi" w:eastAsiaTheme="minorHAnsi" w:hAnsiTheme="minorHAnsi" w:cstheme="minorBidi"/>
          <w:color w:val="auto"/>
        </w:rPr>
        <w:t xml:space="preserve">An einem Zustandsübergang wird in Klammern zuerst das oberste Zeichen des Kellerspeichers gefolgt vom aktuellen Eingabezeichen notiert. Das vom Keller gelesene Zeichen wird </w:t>
      </w:r>
      <w:r w:rsidR="007A138B">
        <w:rPr>
          <w:rFonts w:asciiTheme="minorHAnsi" w:eastAsiaTheme="minorHAnsi" w:hAnsiTheme="minorHAnsi" w:cstheme="minorBidi"/>
          <w:color w:val="auto"/>
        </w:rPr>
        <w:t>bei der Verarbeitung</w:t>
      </w:r>
      <w:r>
        <w:rPr>
          <w:rFonts w:asciiTheme="minorHAnsi" w:eastAsiaTheme="minorHAnsi" w:hAnsiTheme="minorHAnsi" w:cstheme="minorBidi"/>
          <w:color w:val="auto"/>
        </w:rPr>
        <w:t xml:space="preserve"> vom Keller entfernt. Hinter dem Doppelpunkt wird angegeben, welche Zeichen im Keller abgelegt werden. Das am weitesten rechts notierte Zeichen wird d</w:t>
      </w:r>
      <w:r w:rsidR="00810C12">
        <w:rPr>
          <w:rFonts w:asciiTheme="minorHAnsi" w:eastAsiaTheme="minorHAnsi" w:hAnsiTheme="minorHAnsi" w:cstheme="minorBidi"/>
          <w:color w:val="auto"/>
        </w:rPr>
        <w:t>abei</w:t>
      </w:r>
      <w:r>
        <w:rPr>
          <w:rFonts w:asciiTheme="minorHAnsi" w:eastAsiaTheme="minorHAnsi" w:hAnsiTheme="minorHAnsi" w:cstheme="minorBidi"/>
          <w:color w:val="auto"/>
        </w:rPr>
        <w:t xml:space="preserve"> zuerst auf den Keller gelegt.</w:t>
      </w:r>
      <w:r w:rsidR="001B3A21">
        <w:rPr>
          <w:rFonts w:asciiTheme="minorHAnsi" w:eastAsiaTheme="minorHAnsi" w:hAnsiTheme="minorHAnsi" w:cstheme="minorBidi"/>
          <w:color w:val="auto"/>
        </w:rPr>
        <w:t xml:space="preserve"> Das Symbol </w:t>
      </w:r>
      <w:r w:rsidR="001B3A21">
        <w:rPr>
          <w:rFonts w:asciiTheme="minorHAnsi" w:eastAsiaTheme="minorHAnsi" w:hAnsiTheme="minorHAnsi" w:cstheme="minorHAnsi"/>
          <w:color w:val="auto"/>
        </w:rPr>
        <w:t>ε</w:t>
      </w:r>
      <w:r w:rsidR="001B3A21">
        <w:rPr>
          <w:rFonts w:asciiTheme="minorHAnsi" w:eastAsiaTheme="minorHAnsi" w:hAnsiTheme="minorHAnsi" w:cstheme="minorBidi"/>
          <w:color w:val="auto"/>
        </w:rPr>
        <w:t xml:space="preserve"> steht </w:t>
      </w:r>
      <w:r w:rsidR="005108A8">
        <w:rPr>
          <w:rFonts w:asciiTheme="minorHAnsi" w:eastAsiaTheme="minorHAnsi" w:hAnsiTheme="minorHAnsi" w:cstheme="minorBidi"/>
          <w:color w:val="auto"/>
        </w:rPr>
        <w:t xml:space="preserve">dabei </w:t>
      </w:r>
      <w:r w:rsidR="001B3A21">
        <w:rPr>
          <w:rFonts w:asciiTheme="minorHAnsi" w:eastAsiaTheme="minorHAnsi" w:hAnsiTheme="minorHAnsi" w:cstheme="minorBidi"/>
          <w:color w:val="auto"/>
        </w:rPr>
        <w:t xml:space="preserve">für das leere Wort. </w:t>
      </w:r>
    </w:p>
    <w:p w14:paraId="75397E62" w14:textId="52246E30" w:rsidR="005108A8" w:rsidRDefault="005108A8" w:rsidP="00AA2BBF">
      <w:pPr>
        <w:pStyle w:val="berschrift5"/>
        <w:rPr>
          <w:rFonts w:asciiTheme="minorHAnsi" w:eastAsiaTheme="minorHAnsi" w:hAnsiTheme="minorHAnsi" w:cstheme="minorBidi"/>
          <w:color w:val="auto"/>
        </w:rPr>
      </w:pPr>
      <w:r>
        <w:rPr>
          <w:rFonts w:asciiTheme="minorHAnsi" w:eastAsiaTheme="minorHAnsi" w:hAnsiTheme="minorHAnsi" w:cstheme="minorBidi"/>
          <w:color w:val="auto"/>
        </w:rPr>
        <w:t xml:space="preserve">Beispiele: </w:t>
      </w:r>
    </w:p>
    <w:p w14:paraId="74C4D1BF" w14:textId="2BD95D10" w:rsidR="005108A8" w:rsidRDefault="005108A8" w:rsidP="005108A8">
      <w:pPr>
        <w:pStyle w:val="berschrift5"/>
        <w:numPr>
          <w:ilvl w:val="0"/>
          <w:numId w:val="56"/>
        </w:numPr>
        <w:rPr>
          <w:rFonts w:asciiTheme="minorHAnsi" w:eastAsiaTheme="minorHAnsi" w:hAnsiTheme="minorHAnsi" w:cstheme="minorBidi"/>
          <w:color w:val="auto"/>
        </w:rPr>
      </w:pPr>
      <w:r>
        <w:rPr>
          <w:rFonts w:asciiTheme="minorHAnsi" w:eastAsiaTheme="minorHAnsi" w:hAnsiTheme="minorHAnsi" w:cstheme="minorBidi"/>
          <w:color w:val="auto"/>
        </w:rPr>
        <w:t>Beim</w:t>
      </w:r>
      <w:r w:rsidR="001B3A21">
        <w:rPr>
          <w:rFonts w:asciiTheme="minorHAnsi" w:eastAsiaTheme="minorHAnsi" w:hAnsiTheme="minorHAnsi" w:cstheme="minorBidi"/>
          <w:color w:val="auto"/>
        </w:rPr>
        <w:t xml:space="preserve"> Übergang von S0 zu S1 mit der Beschriftung (</w:t>
      </w:r>
      <w:proofErr w:type="spellStart"/>
      <w:proofErr w:type="gramStart"/>
      <w:r w:rsidR="001B3A21">
        <w:rPr>
          <w:rFonts w:asciiTheme="minorHAnsi" w:eastAsiaTheme="minorHAnsi" w:hAnsiTheme="minorHAnsi" w:cstheme="minorBidi"/>
          <w:color w:val="auto"/>
        </w:rPr>
        <w:t>A,b</w:t>
      </w:r>
      <w:proofErr w:type="spellEnd"/>
      <w:r w:rsidR="001B3A21">
        <w:rPr>
          <w:rFonts w:asciiTheme="minorHAnsi" w:eastAsiaTheme="minorHAnsi" w:hAnsiTheme="minorHAnsi" w:cstheme="minorBidi"/>
          <w:color w:val="auto"/>
        </w:rPr>
        <w:t>):</w:t>
      </w:r>
      <w:r w:rsidR="001B3A21">
        <w:rPr>
          <w:rFonts w:asciiTheme="minorHAnsi" w:eastAsiaTheme="minorHAnsi" w:hAnsiTheme="minorHAnsi" w:cstheme="minorHAnsi"/>
          <w:color w:val="auto"/>
        </w:rPr>
        <w:t>ε</w:t>
      </w:r>
      <w:proofErr w:type="gramEnd"/>
      <w:r>
        <w:rPr>
          <w:rFonts w:asciiTheme="minorHAnsi" w:eastAsiaTheme="minorHAnsi" w:hAnsiTheme="minorHAnsi" w:cstheme="minorHAnsi"/>
          <w:color w:val="auto"/>
        </w:rPr>
        <w:t xml:space="preserve"> liegt A oben auf dem Keller. Das aktuel</w:t>
      </w:r>
      <w:r w:rsidR="001B3A21">
        <w:rPr>
          <w:rFonts w:asciiTheme="minorHAnsi" w:eastAsiaTheme="minorHAnsi" w:hAnsiTheme="minorHAnsi" w:cstheme="minorBidi"/>
          <w:color w:val="auto"/>
        </w:rPr>
        <w:t xml:space="preserve">le Eingabezeichen b </w:t>
      </w:r>
      <w:r>
        <w:rPr>
          <w:rFonts w:asciiTheme="minorHAnsi" w:eastAsiaTheme="minorHAnsi" w:hAnsiTheme="minorHAnsi" w:cstheme="minorBidi"/>
          <w:color w:val="auto"/>
        </w:rPr>
        <w:t>wird verarbeitet, A vom Keller entfernt, nichts auf den Keller gelegt und in den Zustand S1 gewechselt.</w:t>
      </w:r>
    </w:p>
    <w:p w14:paraId="78773613" w14:textId="695CD64C" w:rsidR="00EC0BE1" w:rsidRDefault="005108A8" w:rsidP="005108A8">
      <w:pPr>
        <w:pStyle w:val="berschrift5"/>
        <w:numPr>
          <w:ilvl w:val="0"/>
          <w:numId w:val="56"/>
        </w:numPr>
        <w:rPr>
          <w:rFonts w:asciiTheme="minorHAnsi" w:eastAsiaTheme="minorHAnsi" w:hAnsiTheme="minorHAnsi" w:cstheme="minorBidi"/>
          <w:color w:val="auto"/>
        </w:rPr>
      </w:pPr>
      <w:r>
        <w:rPr>
          <w:rFonts w:asciiTheme="minorHAnsi" w:eastAsiaTheme="minorHAnsi" w:hAnsiTheme="minorHAnsi" w:cstheme="minorBidi"/>
          <w:color w:val="auto"/>
        </w:rPr>
        <w:t>Beim</w:t>
      </w:r>
      <w:r w:rsidR="001B3A21">
        <w:rPr>
          <w:rFonts w:asciiTheme="minorHAnsi" w:eastAsiaTheme="minorHAnsi" w:hAnsiTheme="minorHAnsi" w:cstheme="minorBidi"/>
          <w:color w:val="auto"/>
        </w:rPr>
        <w:t xml:space="preserve"> Übergang von S1 zu S2 mit der Beschriftung (</w:t>
      </w:r>
      <w:proofErr w:type="gramStart"/>
      <w:r w:rsidR="001B3A21">
        <w:rPr>
          <w:rFonts w:asciiTheme="minorHAnsi" w:eastAsiaTheme="minorHAnsi" w:hAnsiTheme="minorHAnsi" w:cstheme="minorBidi"/>
          <w:color w:val="auto"/>
        </w:rPr>
        <w:t>#,</w:t>
      </w:r>
      <w:r w:rsidR="001B3A21">
        <w:rPr>
          <w:rFonts w:asciiTheme="minorHAnsi" w:eastAsiaTheme="minorHAnsi" w:hAnsiTheme="minorHAnsi" w:cstheme="minorHAnsi"/>
          <w:color w:val="auto"/>
        </w:rPr>
        <w:t>ε</w:t>
      </w:r>
      <w:r w:rsidR="001B3A21">
        <w:rPr>
          <w:rFonts w:asciiTheme="minorHAnsi" w:eastAsiaTheme="minorHAnsi" w:hAnsiTheme="minorHAnsi" w:cstheme="minorBidi"/>
          <w:color w:val="auto"/>
        </w:rPr>
        <w:t>):#</w:t>
      </w:r>
      <w:proofErr w:type="gramEnd"/>
      <w:r w:rsidR="001B3A21">
        <w:rPr>
          <w:rFonts w:asciiTheme="minorHAnsi" w:eastAsiaTheme="minorHAnsi" w:hAnsiTheme="minorHAnsi" w:cstheme="minorBidi"/>
          <w:color w:val="auto"/>
        </w:rPr>
        <w:t xml:space="preserve"> </w:t>
      </w:r>
      <w:r>
        <w:rPr>
          <w:rFonts w:asciiTheme="minorHAnsi" w:eastAsiaTheme="minorHAnsi" w:hAnsiTheme="minorHAnsi" w:cstheme="minorBidi"/>
          <w:color w:val="auto"/>
        </w:rPr>
        <w:t xml:space="preserve"> liegt # oben auf dem Keller. Es wird kein Zeichen verarbeitet, # vom Keller entfe</w:t>
      </w:r>
      <w:r w:rsidR="005D55D3">
        <w:rPr>
          <w:rFonts w:asciiTheme="minorHAnsi" w:eastAsiaTheme="minorHAnsi" w:hAnsiTheme="minorHAnsi" w:cstheme="minorBidi"/>
          <w:color w:val="auto"/>
        </w:rPr>
        <w:t xml:space="preserve">rnt, </w:t>
      </w:r>
      <w:r w:rsidR="00A367AA">
        <w:rPr>
          <w:rFonts w:asciiTheme="minorHAnsi" w:eastAsiaTheme="minorHAnsi" w:hAnsiTheme="minorHAnsi" w:cstheme="minorBidi"/>
          <w:color w:val="auto"/>
        </w:rPr>
        <w:t xml:space="preserve"># </w:t>
      </w:r>
      <w:r>
        <w:rPr>
          <w:rFonts w:asciiTheme="minorHAnsi" w:eastAsiaTheme="minorHAnsi" w:hAnsiTheme="minorHAnsi" w:cstheme="minorBidi"/>
          <w:color w:val="auto"/>
        </w:rPr>
        <w:t>wieder auf den Keller gelegt und in den Zustand S2 gewechselt.</w:t>
      </w:r>
    </w:p>
    <w:p w14:paraId="620A2F65" w14:textId="56F282DF" w:rsidR="005B2AC3" w:rsidRDefault="005B2AC3" w:rsidP="005B2AC3">
      <w:r w:rsidRPr="005B2AC3">
        <w:rPr>
          <w:rFonts w:asciiTheme="majorHAnsi" w:eastAsiaTheme="majorEastAsia" w:hAnsiTheme="majorHAnsi" w:cstheme="majorBidi"/>
          <w:color w:val="2F5496" w:themeColor="accent1" w:themeShade="BF"/>
        </w:rPr>
        <w:t xml:space="preserve">Akzeptierte </w:t>
      </w:r>
      <w:r w:rsidR="007A138B">
        <w:rPr>
          <w:rFonts w:asciiTheme="majorHAnsi" w:eastAsiaTheme="majorEastAsia" w:hAnsiTheme="majorHAnsi" w:cstheme="majorBidi"/>
          <w:color w:val="2F5496" w:themeColor="accent1" w:themeShade="BF"/>
        </w:rPr>
        <w:t>Wörter</w:t>
      </w:r>
      <w:r>
        <w:rPr>
          <w:rFonts w:asciiTheme="majorHAnsi" w:eastAsiaTheme="majorEastAsia" w:hAnsiTheme="majorHAnsi" w:cstheme="majorBidi"/>
          <w:color w:val="2F5496" w:themeColor="accent1" w:themeShade="BF"/>
        </w:rPr>
        <w:t xml:space="preserve">: </w:t>
      </w:r>
      <w:r>
        <w:t xml:space="preserve">Eine Eingabe wird von </w:t>
      </w:r>
      <w:r w:rsidR="00285194">
        <w:t>d</w:t>
      </w:r>
      <w:r>
        <w:t>em Keller</w:t>
      </w:r>
      <w:r w:rsidR="00C30486">
        <w:t>automaten</w:t>
      </w:r>
      <w:r w:rsidR="00285194">
        <w:t xml:space="preserve"> aus Abbildung 1</w:t>
      </w:r>
      <w:r>
        <w:t xml:space="preserve"> genau dann akzeptiert, wenn </w:t>
      </w:r>
      <w:r w:rsidR="00285194">
        <w:t>der Kellerautomat sie so verarbeiten kann</w:t>
      </w:r>
      <w:r>
        <w:t xml:space="preserve">, dass </w:t>
      </w:r>
      <w:r w:rsidR="00285194">
        <w:t>er sich</w:t>
      </w:r>
      <w:r>
        <w:t xml:space="preserve"> nach vollständiger Verarbeitung </w:t>
      </w:r>
      <w:r w:rsidR="00285194">
        <w:t>d</w:t>
      </w:r>
      <w:r>
        <w:t xml:space="preserve">er Eingabe </w:t>
      </w:r>
      <w:r w:rsidR="00285194">
        <w:t>im</w:t>
      </w:r>
      <w:r>
        <w:t xml:space="preserve"> Endzustand </w:t>
      </w:r>
      <w:r w:rsidR="00285194">
        <w:t xml:space="preserve">S2 </w:t>
      </w:r>
      <w:r>
        <w:t>befindet.</w:t>
      </w:r>
    </w:p>
    <w:p w14:paraId="7F1D7FEC" w14:textId="0027BF0D" w:rsidR="00A367AA" w:rsidRDefault="00A367AA" w:rsidP="005B2AC3">
      <w:r>
        <w:t>Beispiele:</w:t>
      </w:r>
    </w:p>
    <w:p w14:paraId="165C4305" w14:textId="028ECF35" w:rsidR="00A367AA" w:rsidRDefault="00A367AA" w:rsidP="00A367AA">
      <w:pPr>
        <w:pStyle w:val="Listenabsatz"/>
        <w:numPr>
          <w:ilvl w:val="0"/>
          <w:numId w:val="57"/>
        </w:numPr>
      </w:pPr>
      <w:r>
        <w:t xml:space="preserve">Der Kellerautomat kann die Eingabe </w:t>
      </w:r>
      <w:r w:rsidRPr="00A367AA">
        <w:rPr>
          <w:rFonts w:ascii="Courier New" w:hAnsi="Courier New" w:cs="Courier New"/>
        </w:rPr>
        <w:t>ab</w:t>
      </w:r>
      <w:r>
        <w:t xml:space="preserve"> verarbeiten, indem er zunächst das Zeichen </w:t>
      </w:r>
      <w:r w:rsidRPr="00A367AA">
        <w:rPr>
          <w:rFonts w:ascii="Courier New" w:hAnsi="Courier New" w:cs="Courier New"/>
        </w:rPr>
        <w:t xml:space="preserve">a </w:t>
      </w:r>
      <w:r>
        <w:t xml:space="preserve">verarbeitet, </w:t>
      </w:r>
      <w:r w:rsidR="001A5630">
        <w:t xml:space="preserve">indem er </w:t>
      </w:r>
      <w:r>
        <w:t>von S0 zu S0 wechselt</w:t>
      </w:r>
      <w:r w:rsidR="001A5630">
        <w:t>, dabei # vom Stapel entfernt, anschließend erst # und danach</w:t>
      </w:r>
      <w:r>
        <w:t xml:space="preserve"> das Zeichen A auf den Stapel legt</w:t>
      </w:r>
      <w:r w:rsidR="001A5630">
        <w:t>. Im zweiten Schritt wird</w:t>
      </w:r>
      <w:r>
        <w:t xml:space="preserve"> </w:t>
      </w:r>
      <w:r w:rsidRPr="00A367AA">
        <w:rPr>
          <w:rFonts w:ascii="Courier New" w:hAnsi="Courier New" w:cs="Courier New"/>
        </w:rPr>
        <w:t>b</w:t>
      </w:r>
      <w:r>
        <w:t xml:space="preserve"> verarbeitet, </w:t>
      </w:r>
      <w:r w:rsidR="001A5630">
        <w:t xml:space="preserve">A vom Stapel entfernt, </w:t>
      </w:r>
      <w:r>
        <w:t xml:space="preserve">in den Zustand S1 </w:t>
      </w:r>
      <w:r w:rsidR="001A5630">
        <w:t>ge</w:t>
      </w:r>
      <w:r>
        <w:t xml:space="preserve">wechselt und nichts auf den Stapel </w:t>
      </w:r>
      <w:r w:rsidR="001A5630">
        <w:t xml:space="preserve">zurückgelegt </w:t>
      </w:r>
      <w:r>
        <w:t xml:space="preserve">sowie </w:t>
      </w:r>
      <w:r w:rsidR="001A5630">
        <w:t>abschließend</w:t>
      </w:r>
      <w:r>
        <w:t xml:space="preserve"> in den Zustand S2 </w:t>
      </w:r>
      <w:r w:rsidR="001A5630">
        <w:t>ge</w:t>
      </w:r>
      <w:r>
        <w:t xml:space="preserve">wechselt. Die Eingabe </w:t>
      </w:r>
      <w:r w:rsidR="001A5630">
        <w:t>wird so</w:t>
      </w:r>
      <w:r>
        <w:t xml:space="preserve"> vollständig verarbeitet, </w:t>
      </w:r>
      <w:proofErr w:type="gramStart"/>
      <w:r w:rsidRPr="00A367AA">
        <w:rPr>
          <w:rFonts w:ascii="Courier New" w:hAnsi="Courier New" w:cs="Courier New"/>
        </w:rPr>
        <w:t>ab</w:t>
      </w:r>
      <w:r>
        <w:t xml:space="preserve">  daher</w:t>
      </w:r>
      <w:proofErr w:type="gramEnd"/>
      <w:r>
        <w:t xml:space="preserve"> vom Automaten akzeptiert.</w:t>
      </w:r>
    </w:p>
    <w:p w14:paraId="3207D4D3" w14:textId="41DE0589" w:rsidR="00A367AA" w:rsidRPr="005B2AC3" w:rsidRDefault="00A367AA" w:rsidP="00A367AA">
      <w:pPr>
        <w:pStyle w:val="Listenabsatz"/>
        <w:numPr>
          <w:ilvl w:val="0"/>
          <w:numId w:val="57"/>
        </w:numPr>
      </w:pPr>
      <w:r>
        <w:t xml:space="preserve">Bei der Eingabe </w:t>
      </w:r>
      <w:proofErr w:type="spellStart"/>
      <w:r w:rsidRPr="00A367AA">
        <w:rPr>
          <w:rFonts w:ascii="Courier New" w:hAnsi="Courier New" w:cs="Courier New"/>
        </w:rPr>
        <w:t>aba</w:t>
      </w:r>
      <w:proofErr w:type="spellEnd"/>
      <w:r>
        <w:t xml:space="preserve"> befindet sich der Kellerautomat nach der Verarbeitung der ersten beiden Zeichen in Zustand S1 und wechselt anschließend in den Zustand S2 ohne Verarbeitung des letzten Zeichens. Dieses kann in S2 nicht </w:t>
      </w:r>
      <w:r w:rsidR="001A5630">
        <w:t>weiterverarbeitet</w:t>
      </w:r>
      <w:r>
        <w:t xml:space="preserve"> werden, da keine entsprechenden Übergänge definiert sind. Daher wird die Eingabe </w:t>
      </w:r>
      <w:proofErr w:type="spellStart"/>
      <w:r w:rsidRPr="00A367AA">
        <w:rPr>
          <w:rFonts w:ascii="Courier New" w:hAnsi="Courier New" w:cs="Courier New"/>
        </w:rPr>
        <w:t>aba</w:t>
      </w:r>
      <w:proofErr w:type="spellEnd"/>
      <w:r>
        <w:t xml:space="preserve"> vom Kellerautomaten nicht akzeptiert. </w:t>
      </w:r>
    </w:p>
    <w:p w14:paraId="0947D997" w14:textId="3FAD5A8A" w:rsidR="00174F92" w:rsidRDefault="00AA2BBF" w:rsidP="00AA2BBF">
      <w:pPr>
        <w:pStyle w:val="berschrift5"/>
      </w:pPr>
      <w:r>
        <w:lastRenderedPageBreak/>
        <w:t>Darstellung der Verarbeitung einer Eingabe</w:t>
      </w:r>
    </w:p>
    <w:p w14:paraId="5A04F76B" w14:textId="79F88586" w:rsidR="009569FA" w:rsidRDefault="009569FA" w:rsidP="00222981">
      <w:r>
        <w:t>Die</w:t>
      </w:r>
      <w:r w:rsidR="004D7E78">
        <w:t xml:space="preserve"> </w:t>
      </w:r>
      <w:r w:rsidR="00593C37">
        <w:t>V</w:t>
      </w:r>
      <w:r>
        <w:t>e</w:t>
      </w:r>
      <w:r w:rsidR="00593C37">
        <w:t>r</w:t>
      </w:r>
      <w:r>
        <w:t xml:space="preserve">arbeitung eines Eingabewortes durch einen Kellerautomaten lässt sich ähnlich wie bei einem DEA durch </w:t>
      </w:r>
      <w:r w:rsidR="004A4328">
        <w:t>Folgen</w:t>
      </w:r>
      <w:r>
        <w:t xml:space="preserve"> von </w:t>
      </w:r>
      <w:r w:rsidRPr="00E956BE">
        <w:rPr>
          <w:rStyle w:val="berschrift5Zchn"/>
        </w:rPr>
        <w:t>Konfigurationen</w:t>
      </w:r>
      <w:r>
        <w:t xml:space="preserve"> darstellen, die der Automat nacheinander annimmt</w:t>
      </w:r>
      <w:r w:rsidR="00285194">
        <w:t>.</w:t>
      </w:r>
      <w:r w:rsidR="00A367AA">
        <w:t xml:space="preserve"> Eine Konfiguration besteht immer aus dem aktuellen Zustand, der aktuellen Belegung des </w:t>
      </w:r>
      <w:proofErr w:type="spellStart"/>
      <w:r w:rsidR="00A367AA">
        <w:t>Kellerspreichers</w:t>
      </w:r>
      <w:proofErr w:type="spellEnd"/>
      <w:r w:rsidR="00A367AA">
        <w:t xml:space="preserve"> sowie der noch zu verarbeitenden Eingabe.</w:t>
      </w:r>
      <w:r w:rsidR="00285194">
        <w:t xml:space="preserve"> </w:t>
      </w:r>
      <w:r w:rsidR="00615153">
        <w:t xml:space="preserve">Für das Beispiel </w:t>
      </w:r>
      <w:proofErr w:type="spellStart"/>
      <w:r w:rsidR="00222981" w:rsidRPr="00E956BE">
        <w:rPr>
          <w:rFonts w:ascii="Courier New" w:hAnsi="Courier New" w:cs="Courier New"/>
        </w:rPr>
        <w:t>aabb</w:t>
      </w:r>
      <w:proofErr w:type="spellEnd"/>
      <w:r w:rsidR="00222981">
        <w:t xml:space="preserve"> </w:t>
      </w:r>
      <w:r w:rsidR="00615153">
        <w:t xml:space="preserve">ergibt sich </w:t>
      </w:r>
      <w:r w:rsidR="004A4328">
        <w:t>als</w:t>
      </w:r>
      <w:r w:rsidR="00615153">
        <w:t xml:space="preserve"> Konfigurationsfolge:</w:t>
      </w:r>
    </w:p>
    <w:tbl>
      <w:tblPr>
        <w:tblStyle w:val="Tabellenraster"/>
        <w:tblW w:w="0" w:type="auto"/>
        <w:jc w:val="center"/>
        <w:tblLook w:val="04A0" w:firstRow="1" w:lastRow="0" w:firstColumn="1" w:lastColumn="0" w:noHBand="0" w:noVBand="1"/>
      </w:tblPr>
      <w:tblGrid>
        <w:gridCol w:w="2913"/>
        <w:gridCol w:w="1058"/>
        <w:gridCol w:w="1030"/>
        <w:gridCol w:w="1003"/>
        <w:gridCol w:w="988"/>
        <w:gridCol w:w="988"/>
        <w:gridCol w:w="949"/>
      </w:tblGrid>
      <w:tr w:rsidR="00BD359B" w14:paraId="65B89730" w14:textId="77777777" w:rsidTr="00F20E40">
        <w:trPr>
          <w:jc w:val="center"/>
        </w:trPr>
        <w:tc>
          <w:tcPr>
            <w:tcW w:w="2913" w:type="dxa"/>
            <w:vAlign w:val="center"/>
          </w:tcPr>
          <w:p w14:paraId="53DC0EF7" w14:textId="220B312A" w:rsidR="00BD359B" w:rsidRDefault="00BD359B" w:rsidP="00615153">
            <w:pPr>
              <w:pStyle w:val="Listenabsatz"/>
              <w:ind w:left="0"/>
            </w:pPr>
            <w:r>
              <w:t>aktueller Zustand</w:t>
            </w:r>
          </w:p>
        </w:tc>
        <w:tc>
          <w:tcPr>
            <w:tcW w:w="1058" w:type="dxa"/>
            <w:vAlign w:val="center"/>
          </w:tcPr>
          <w:p w14:paraId="3C3705DA" w14:textId="72091DC4" w:rsidR="00BD359B" w:rsidRDefault="0079606D" w:rsidP="00BD359B">
            <w:pPr>
              <w:pStyle w:val="Listenabsatz"/>
              <w:ind w:left="0"/>
              <w:jc w:val="center"/>
            </w:pPr>
            <w:r>
              <w:t>S</w:t>
            </w:r>
            <w:r w:rsidR="00BD359B">
              <w:t>0</w:t>
            </w:r>
          </w:p>
        </w:tc>
        <w:tc>
          <w:tcPr>
            <w:tcW w:w="1030" w:type="dxa"/>
            <w:vAlign w:val="center"/>
          </w:tcPr>
          <w:p w14:paraId="25E85A28" w14:textId="337572C6" w:rsidR="00BD359B" w:rsidRDefault="0079606D" w:rsidP="00BD359B">
            <w:pPr>
              <w:pStyle w:val="Listenabsatz"/>
              <w:ind w:left="0"/>
              <w:jc w:val="center"/>
            </w:pPr>
            <w:r>
              <w:t>S0</w:t>
            </w:r>
          </w:p>
        </w:tc>
        <w:tc>
          <w:tcPr>
            <w:tcW w:w="1003" w:type="dxa"/>
            <w:vAlign w:val="center"/>
          </w:tcPr>
          <w:p w14:paraId="5DD781D4" w14:textId="042FF74C" w:rsidR="00BD359B" w:rsidRDefault="0079606D" w:rsidP="00BD359B">
            <w:pPr>
              <w:pStyle w:val="Listenabsatz"/>
              <w:ind w:left="0"/>
              <w:jc w:val="center"/>
            </w:pPr>
            <w:r>
              <w:t>S0</w:t>
            </w:r>
          </w:p>
        </w:tc>
        <w:tc>
          <w:tcPr>
            <w:tcW w:w="988" w:type="dxa"/>
            <w:vAlign w:val="center"/>
          </w:tcPr>
          <w:p w14:paraId="2F9C7EEE" w14:textId="3AB79498" w:rsidR="00BD359B" w:rsidRDefault="0079606D" w:rsidP="00BD359B">
            <w:pPr>
              <w:pStyle w:val="Listenabsatz"/>
              <w:ind w:left="0"/>
              <w:jc w:val="center"/>
            </w:pPr>
            <w:r>
              <w:t>S1</w:t>
            </w:r>
          </w:p>
        </w:tc>
        <w:tc>
          <w:tcPr>
            <w:tcW w:w="988" w:type="dxa"/>
            <w:vAlign w:val="center"/>
          </w:tcPr>
          <w:p w14:paraId="21BE2CEE" w14:textId="20488988" w:rsidR="00BD359B" w:rsidRDefault="00F20E40" w:rsidP="00BD359B">
            <w:pPr>
              <w:pStyle w:val="Listenabsatz"/>
              <w:ind w:left="0"/>
              <w:jc w:val="center"/>
            </w:pPr>
            <w:r>
              <w:t>S1</w:t>
            </w:r>
          </w:p>
        </w:tc>
        <w:tc>
          <w:tcPr>
            <w:tcW w:w="949" w:type="dxa"/>
            <w:vAlign w:val="bottom"/>
          </w:tcPr>
          <w:p w14:paraId="27678AAE" w14:textId="0EAEE97B" w:rsidR="00BD359B" w:rsidRDefault="00F20E40" w:rsidP="00BD359B">
            <w:pPr>
              <w:pStyle w:val="Listenabsatz"/>
              <w:ind w:left="0"/>
              <w:jc w:val="center"/>
            </w:pPr>
            <w:r>
              <w:t>S2</w:t>
            </w:r>
          </w:p>
        </w:tc>
      </w:tr>
      <w:tr w:rsidR="00BD359B" w14:paraId="3EB4D3EB" w14:textId="77777777" w:rsidTr="00F20E40">
        <w:trPr>
          <w:jc w:val="center"/>
        </w:trPr>
        <w:tc>
          <w:tcPr>
            <w:tcW w:w="2913" w:type="dxa"/>
            <w:vAlign w:val="center"/>
          </w:tcPr>
          <w:p w14:paraId="758D079E" w14:textId="208AAA83" w:rsidR="00BD359B" w:rsidRDefault="00BD359B" w:rsidP="00615153">
            <w:pPr>
              <w:pStyle w:val="Listenabsatz"/>
              <w:ind w:left="0"/>
            </w:pPr>
            <w:r>
              <w:t>Belegung des Kellers</w:t>
            </w:r>
          </w:p>
        </w:tc>
        <w:tc>
          <w:tcPr>
            <w:tcW w:w="1058" w:type="dxa"/>
            <w:vAlign w:val="bottom"/>
          </w:tcPr>
          <w:p w14:paraId="3E6A29EA" w14:textId="7F4C8FE6" w:rsidR="00BD359B" w:rsidRPr="00E956BE" w:rsidRDefault="00BD359B" w:rsidP="00BD359B">
            <w:pPr>
              <w:pStyle w:val="Listenabsatz"/>
              <w:ind w:left="0"/>
              <w:jc w:val="center"/>
              <w:rPr>
                <w:rFonts w:ascii="Courier New" w:hAnsi="Courier New" w:cs="Courier New"/>
              </w:rPr>
            </w:pPr>
            <w:r w:rsidRPr="00E956BE">
              <w:rPr>
                <w:rFonts w:ascii="Courier New" w:hAnsi="Courier New" w:cs="Courier New"/>
              </w:rPr>
              <w:t>#</w:t>
            </w:r>
          </w:p>
        </w:tc>
        <w:tc>
          <w:tcPr>
            <w:tcW w:w="1030" w:type="dxa"/>
            <w:vAlign w:val="bottom"/>
          </w:tcPr>
          <w:p w14:paraId="60242914" w14:textId="77777777" w:rsidR="00BD359B" w:rsidRPr="00E956BE" w:rsidRDefault="00BD359B" w:rsidP="00BD359B">
            <w:pPr>
              <w:pStyle w:val="Listenabsatz"/>
              <w:ind w:left="0"/>
              <w:jc w:val="center"/>
              <w:rPr>
                <w:rFonts w:ascii="Courier New" w:hAnsi="Courier New" w:cs="Courier New"/>
              </w:rPr>
            </w:pPr>
            <w:r w:rsidRPr="00E956BE">
              <w:rPr>
                <w:rFonts w:ascii="Courier New" w:hAnsi="Courier New" w:cs="Courier New"/>
              </w:rPr>
              <w:t>A</w:t>
            </w:r>
          </w:p>
          <w:p w14:paraId="09D6D70B" w14:textId="6648DFBF" w:rsidR="00BD359B" w:rsidRPr="00E956BE" w:rsidRDefault="00BD359B" w:rsidP="00BD359B">
            <w:pPr>
              <w:pStyle w:val="Listenabsatz"/>
              <w:ind w:left="0"/>
              <w:jc w:val="center"/>
              <w:rPr>
                <w:rFonts w:ascii="Courier New" w:hAnsi="Courier New" w:cs="Courier New"/>
              </w:rPr>
            </w:pPr>
            <w:r w:rsidRPr="00E956BE">
              <w:rPr>
                <w:rFonts w:ascii="Courier New" w:hAnsi="Courier New" w:cs="Courier New"/>
              </w:rPr>
              <w:t>#</w:t>
            </w:r>
          </w:p>
        </w:tc>
        <w:tc>
          <w:tcPr>
            <w:tcW w:w="1003" w:type="dxa"/>
            <w:vAlign w:val="bottom"/>
          </w:tcPr>
          <w:p w14:paraId="398326B5" w14:textId="77777777" w:rsidR="00BD359B" w:rsidRPr="00E956BE" w:rsidRDefault="00BD359B" w:rsidP="00BD359B">
            <w:pPr>
              <w:pStyle w:val="Listenabsatz"/>
              <w:ind w:left="0"/>
              <w:jc w:val="center"/>
              <w:rPr>
                <w:rFonts w:ascii="Courier New" w:hAnsi="Courier New" w:cs="Courier New"/>
              </w:rPr>
            </w:pPr>
            <w:r w:rsidRPr="00E956BE">
              <w:rPr>
                <w:rFonts w:ascii="Courier New" w:hAnsi="Courier New" w:cs="Courier New"/>
              </w:rPr>
              <w:t>A</w:t>
            </w:r>
          </w:p>
          <w:p w14:paraId="76E6CDFB" w14:textId="77777777" w:rsidR="00BD359B" w:rsidRPr="00E956BE" w:rsidRDefault="00BD359B" w:rsidP="00BD359B">
            <w:pPr>
              <w:pStyle w:val="Listenabsatz"/>
              <w:ind w:left="0"/>
              <w:jc w:val="center"/>
              <w:rPr>
                <w:rFonts w:ascii="Courier New" w:hAnsi="Courier New" w:cs="Courier New"/>
              </w:rPr>
            </w:pPr>
            <w:r w:rsidRPr="00E956BE">
              <w:rPr>
                <w:rFonts w:ascii="Courier New" w:hAnsi="Courier New" w:cs="Courier New"/>
              </w:rPr>
              <w:t>A</w:t>
            </w:r>
          </w:p>
          <w:p w14:paraId="12047D17" w14:textId="0F7914D1" w:rsidR="00BD359B" w:rsidRPr="00E956BE" w:rsidRDefault="00BD359B" w:rsidP="00BD359B">
            <w:pPr>
              <w:pStyle w:val="Listenabsatz"/>
              <w:ind w:left="0"/>
              <w:jc w:val="center"/>
              <w:rPr>
                <w:rFonts w:ascii="Courier New" w:hAnsi="Courier New" w:cs="Courier New"/>
              </w:rPr>
            </w:pPr>
            <w:r w:rsidRPr="00E956BE">
              <w:rPr>
                <w:rFonts w:ascii="Courier New" w:hAnsi="Courier New" w:cs="Courier New"/>
              </w:rPr>
              <w:t>#</w:t>
            </w:r>
          </w:p>
        </w:tc>
        <w:tc>
          <w:tcPr>
            <w:tcW w:w="988" w:type="dxa"/>
            <w:vAlign w:val="bottom"/>
          </w:tcPr>
          <w:p w14:paraId="7BC60AC5" w14:textId="77777777" w:rsidR="00BD359B" w:rsidRPr="00E956BE" w:rsidRDefault="00BD359B" w:rsidP="00BD359B">
            <w:pPr>
              <w:pStyle w:val="Listenabsatz"/>
              <w:ind w:left="0"/>
              <w:jc w:val="center"/>
              <w:rPr>
                <w:rFonts w:ascii="Courier New" w:hAnsi="Courier New" w:cs="Courier New"/>
              </w:rPr>
            </w:pPr>
            <w:r w:rsidRPr="00E956BE">
              <w:rPr>
                <w:rFonts w:ascii="Courier New" w:hAnsi="Courier New" w:cs="Courier New"/>
              </w:rPr>
              <w:t>A</w:t>
            </w:r>
          </w:p>
          <w:p w14:paraId="513FA8C1" w14:textId="77982B36" w:rsidR="00BD359B" w:rsidRPr="00E956BE" w:rsidRDefault="00BD359B" w:rsidP="00BD359B">
            <w:pPr>
              <w:pStyle w:val="Listenabsatz"/>
              <w:ind w:left="0"/>
              <w:jc w:val="center"/>
              <w:rPr>
                <w:rFonts w:ascii="Courier New" w:hAnsi="Courier New" w:cs="Courier New"/>
              </w:rPr>
            </w:pPr>
            <w:r w:rsidRPr="00E956BE">
              <w:rPr>
                <w:rFonts w:ascii="Courier New" w:hAnsi="Courier New" w:cs="Courier New"/>
              </w:rPr>
              <w:t>#</w:t>
            </w:r>
          </w:p>
        </w:tc>
        <w:tc>
          <w:tcPr>
            <w:tcW w:w="988" w:type="dxa"/>
            <w:vAlign w:val="bottom"/>
          </w:tcPr>
          <w:p w14:paraId="1239E64F" w14:textId="71267698" w:rsidR="00BD359B" w:rsidRPr="00E956BE" w:rsidRDefault="00BD359B" w:rsidP="00BD359B">
            <w:pPr>
              <w:pStyle w:val="Listenabsatz"/>
              <w:ind w:left="0"/>
              <w:jc w:val="center"/>
              <w:rPr>
                <w:rFonts w:ascii="Courier New" w:hAnsi="Courier New" w:cs="Courier New"/>
              </w:rPr>
            </w:pPr>
            <w:r w:rsidRPr="00E956BE">
              <w:rPr>
                <w:rFonts w:ascii="Courier New" w:hAnsi="Courier New" w:cs="Courier New"/>
              </w:rPr>
              <w:t>#</w:t>
            </w:r>
          </w:p>
        </w:tc>
        <w:tc>
          <w:tcPr>
            <w:tcW w:w="949" w:type="dxa"/>
            <w:vAlign w:val="bottom"/>
          </w:tcPr>
          <w:p w14:paraId="124FA848" w14:textId="696F3600" w:rsidR="00BD359B" w:rsidRPr="00E956BE" w:rsidRDefault="00BD359B" w:rsidP="00174F92">
            <w:pPr>
              <w:pStyle w:val="Listenabsatz"/>
              <w:spacing w:before="120"/>
              <w:ind w:left="0"/>
              <w:jc w:val="center"/>
              <w:rPr>
                <w:rFonts w:ascii="Courier New" w:hAnsi="Courier New" w:cs="Courier New"/>
              </w:rPr>
            </w:pPr>
            <w:r>
              <w:rPr>
                <w:rFonts w:ascii="Courier New" w:hAnsi="Courier New" w:cs="Courier New"/>
              </w:rPr>
              <w:t>#</w:t>
            </w:r>
          </w:p>
        </w:tc>
      </w:tr>
      <w:tr w:rsidR="00BD359B" w14:paraId="2DE75EEA" w14:textId="77777777" w:rsidTr="00F20E40">
        <w:trPr>
          <w:jc w:val="center"/>
        </w:trPr>
        <w:tc>
          <w:tcPr>
            <w:tcW w:w="2913" w:type="dxa"/>
            <w:vAlign w:val="center"/>
          </w:tcPr>
          <w:p w14:paraId="3A32B344" w14:textId="34C3D634" w:rsidR="00BD359B" w:rsidRDefault="004D7E78" w:rsidP="00615153">
            <w:pPr>
              <w:pStyle w:val="Listenabsatz"/>
              <w:ind w:left="0"/>
            </w:pPr>
            <w:r>
              <w:t xml:space="preserve">noch </w:t>
            </w:r>
            <w:r w:rsidR="00BD359B">
              <w:t>zu verarbeitende Eingabe</w:t>
            </w:r>
          </w:p>
        </w:tc>
        <w:tc>
          <w:tcPr>
            <w:tcW w:w="1058" w:type="dxa"/>
            <w:vAlign w:val="center"/>
          </w:tcPr>
          <w:p w14:paraId="461409D3" w14:textId="6C4715C9" w:rsidR="00BD359B" w:rsidRPr="00E956BE" w:rsidRDefault="00BD359B" w:rsidP="00BD359B">
            <w:pPr>
              <w:pStyle w:val="Listenabsatz"/>
              <w:ind w:left="0"/>
              <w:jc w:val="center"/>
              <w:rPr>
                <w:rFonts w:ascii="Courier New" w:hAnsi="Courier New" w:cs="Courier New"/>
              </w:rPr>
            </w:pPr>
            <w:proofErr w:type="spellStart"/>
            <w:r w:rsidRPr="00E956BE">
              <w:rPr>
                <w:rFonts w:ascii="Courier New" w:hAnsi="Courier New" w:cs="Courier New"/>
              </w:rPr>
              <w:t>aabb</w:t>
            </w:r>
            <w:proofErr w:type="spellEnd"/>
          </w:p>
        </w:tc>
        <w:tc>
          <w:tcPr>
            <w:tcW w:w="1030" w:type="dxa"/>
            <w:vAlign w:val="center"/>
          </w:tcPr>
          <w:p w14:paraId="09C9C07E" w14:textId="6737B52B" w:rsidR="00BD359B" w:rsidRPr="00E956BE" w:rsidRDefault="00BD359B" w:rsidP="00BD359B">
            <w:pPr>
              <w:pStyle w:val="Listenabsatz"/>
              <w:ind w:left="0"/>
              <w:jc w:val="center"/>
              <w:rPr>
                <w:rFonts w:ascii="Courier New" w:hAnsi="Courier New" w:cs="Courier New"/>
              </w:rPr>
            </w:pPr>
            <w:proofErr w:type="spellStart"/>
            <w:r w:rsidRPr="00E956BE">
              <w:rPr>
                <w:rFonts w:ascii="Courier New" w:hAnsi="Courier New" w:cs="Courier New"/>
              </w:rPr>
              <w:t>abb</w:t>
            </w:r>
            <w:proofErr w:type="spellEnd"/>
          </w:p>
        </w:tc>
        <w:tc>
          <w:tcPr>
            <w:tcW w:w="1003" w:type="dxa"/>
            <w:vAlign w:val="center"/>
          </w:tcPr>
          <w:p w14:paraId="1BEA5746" w14:textId="788A47A3" w:rsidR="00BD359B" w:rsidRPr="00E956BE" w:rsidRDefault="00BD359B" w:rsidP="00BD359B">
            <w:pPr>
              <w:pStyle w:val="Listenabsatz"/>
              <w:ind w:left="0"/>
              <w:jc w:val="center"/>
              <w:rPr>
                <w:rFonts w:ascii="Courier New" w:hAnsi="Courier New" w:cs="Courier New"/>
              </w:rPr>
            </w:pPr>
            <w:proofErr w:type="spellStart"/>
            <w:r w:rsidRPr="00E956BE">
              <w:rPr>
                <w:rFonts w:ascii="Courier New" w:hAnsi="Courier New" w:cs="Courier New"/>
              </w:rPr>
              <w:t>bb</w:t>
            </w:r>
            <w:proofErr w:type="spellEnd"/>
          </w:p>
        </w:tc>
        <w:tc>
          <w:tcPr>
            <w:tcW w:w="988" w:type="dxa"/>
            <w:vAlign w:val="center"/>
          </w:tcPr>
          <w:p w14:paraId="0822E66F" w14:textId="23BEBC5E" w:rsidR="00BD359B" w:rsidRPr="00E956BE" w:rsidRDefault="00BD359B" w:rsidP="00BD359B">
            <w:pPr>
              <w:pStyle w:val="Listenabsatz"/>
              <w:ind w:left="0"/>
              <w:jc w:val="center"/>
              <w:rPr>
                <w:rFonts w:ascii="Courier New" w:hAnsi="Courier New" w:cs="Courier New"/>
              </w:rPr>
            </w:pPr>
            <w:r w:rsidRPr="00E956BE">
              <w:rPr>
                <w:rFonts w:ascii="Courier New" w:hAnsi="Courier New" w:cs="Courier New"/>
              </w:rPr>
              <w:t>b</w:t>
            </w:r>
          </w:p>
        </w:tc>
        <w:tc>
          <w:tcPr>
            <w:tcW w:w="988" w:type="dxa"/>
            <w:vAlign w:val="center"/>
          </w:tcPr>
          <w:p w14:paraId="3DEEE72C" w14:textId="39262FC8" w:rsidR="00BD359B" w:rsidRPr="00E956BE" w:rsidRDefault="00BD359B" w:rsidP="00BD359B">
            <w:pPr>
              <w:pStyle w:val="Listenabsatz"/>
              <w:ind w:left="0"/>
              <w:jc w:val="center"/>
              <w:rPr>
                <w:rFonts w:ascii="Courier New" w:hAnsi="Courier New" w:cs="Courier New"/>
              </w:rPr>
            </w:pPr>
          </w:p>
        </w:tc>
        <w:tc>
          <w:tcPr>
            <w:tcW w:w="949" w:type="dxa"/>
            <w:vAlign w:val="bottom"/>
          </w:tcPr>
          <w:p w14:paraId="7A384235" w14:textId="0903E952" w:rsidR="00BD359B" w:rsidRPr="00BD359B" w:rsidRDefault="00BD359B" w:rsidP="00BD359B">
            <w:pPr>
              <w:pStyle w:val="Listenabsatz"/>
              <w:ind w:left="0"/>
              <w:jc w:val="center"/>
              <w:rPr>
                <w:rFonts w:ascii="Courier New" w:hAnsi="Courier New" w:cs="Courier New"/>
              </w:rPr>
            </w:pPr>
          </w:p>
        </w:tc>
      </w:tr>
    </w:tbl>
    <w:p w14:paraId="5EB065BB" w14:textId="3BCB2F14" w:rsidR="004D7E78" w:rsidRDefault="00222981" w:rsidP="004D7E78">
      <w:pPr>
        <w:spacing w:before="120"/>
      </w:pPr>
      <w:r>
        <w:t xml:space="preserve">Da sich der Automat nach vollständiger Verarbeitung der Eingabe </w:t>
      </w:r>
      <w:proofErr w:type="spellStart"/>
      <w:r w:rsidR="00810C12" w:rsidRPr="00285194">
        <w:rPr>
          <w:rFonts w:ascii="Courier New" w:hAnsi="Courier New" w:cs="Courier New"/>
        </w:rPr>
        <w:t>aabb</w:t>
      </w:r>
      <w:proofErr w:type="spellEnd"/>
      <w:r w:rsidR="00810C12">
        <w:t xml:space="preserve"> </w:t>
      </w:r>
      <w:r>
        <w:t>in einem Endzustand befindet, wird die</w:t>
      </w:r>
      <w:r w:rsidR="00810C12">
        <w:t>se</w:t>
      </w:r>
      <w:r>
        <w:t xml:space="preserve"> Eingabe vom Automaten akzeptiert.</w:t>
      </w:r>
    </w:p>
    <w:p w14:paraId="596DD5FC" w14:textId="77777777" w:rsidR="00A367AA" w:rsidRDefault="00A367AA" w:rsidP="004D7E78">
      <w:pPr>
        <w:spacing w:before="120"/>
      </w:pPr>
    </w:p>
    <w:p w14:paraId="22E9E3BA" w14:textId="18BB3F58" w:rsidR="004B116F" w:rsidRDefault="00E956BE" w:rsidP="004D7E78">
      <w:pPr>
        <w:pStyle w:val="Listenabsatz"/>
        <w:numPr>
          <w:ilvl w:val="0"/>
          <w:numId w:val="39"/>
        </w:numPr>
        <w:spacing w:before="120"/>
      </w:pPr>
      <w:r>
        <w:t>Untersuchen Sie</w:t>
      </w:r>
      <w:r w:rsidR="007A138B">
        <w:t xml:space="preserve"> unter Angabe zugehöriger Konfigurationsfolgen</w:t>
      </w:r>
      <w:r>
        <w:t xml:space="preserve">, ob die Eingaben </w:t>
      </w:r>
      <w:proofErr w:type="spellStart"/>
      <w:r w:rsidRPr="004D7E78">
        <w:rPr>
          <w:rFonts w:ascii="Courier New" w:hAnsi="Courier New" w:cs="Courier New"/>
        </w:rPr>
        <w:t>aaabbb</w:t>
      </w:r>
      <w:proofErr w:type="spellEnd"/>
      <w:r w:rsidRPr="004D7E78">
        <w:rPr>
          <w:rFonts w:ascii="Courier New" w:hAnsi="Courier New" w:cs="Courier New"/>
        </w:rPr>
        <w:t xml:space="preserve">, </w:t>
      </w:r>
      <w:proofErr w:type="spellStart"/>
      <w:r w:rsidRPr="004D7E78">
        <w:rPr>
          <w:rFonts w:ascii="Courier New" w:hAnsi="Courier New" w:cs="Courier New"/>
        </w:rPr>
        <w:t>ab</w:t>
      </w:r>
      <w:r w:rsidR="00A45406">
        <w:rPr>
          <w:rFonts w:ascii="Courier New" w:hAnsi="Courier New" w:cs="Courier New"/>
        </w:rPr>
        <w:t>b</w:t>
      </w:r>
      <w:proofErr w:type="spellEnd"/>
      <w:r w:rsidRPr="004D7E78">
        <w:rPr>
          <w:rFonts w:ascii="Courier New" w:hAnsi="Courier New" w:cs="Courier New"/>
        </w:rPr>
        <w:t xml:space="preserve"> </w:t>
      </w:r>
      <w:r w:rsidRPr="00BD359B">
        <w:t>und</w:t>
      </w:r>
      <w:r w:rsidRPr="004D7E78">
        <w:rPr>
          <w:rFonts w:ascii="Courier New" w:hAnsi="Courier New" w:cs="Courier New"/>
        </w:rPr>
        <w:t xml:space="preserve"> </w:t>
      </w:r>
      <w:proofErr w:type="spellStart"/>
      <w:r w:rsidR="00AA2BBF">
        <w:rPr>
          <w:rFonts w:ascii="Courier New" w:hAnsi="Courier New" w:cs="Courier New"/>
        </w:rPr>
        <w:t>b</w:t>
      </w:r>
      <w:r w:rsidR="00A45406">
        <w:rPr>
          <w:rFonts w:ascii="Courier New" w:hAnsi="Courier New" w:cs="Courier New"/>
        </w:rPr>
        <w:t>a</w:t>
      </w:r>
      <w:r w:rsidRPr="004D7E78">
        <w:rPr>
          <w:rFonts w:ascii="Courier New" w:hAnsi="Courier New" w:cs="Courier New"/>
        </w:rPr>
        <w:t>b</w:t>
      </w:r>
      <w:proofErr w:type="spellEnd"/>
      <w:r w:rsidRPr="004D7E78">
        <w:rPr>
          <w:rFonts w:ascii="Courier New" w:hAnsi="Courier New" w:cs="Courier New"/>
        </w:rPr>
        <w:t xml:space="preserve"> </w:t>
      </w:r>
      <w:r>
        <w:t xml:space="preserve">vom Kellerautomaten </w:t>
      </w:r>
      <w:r w:rsidR="00C63F11">
        <w:t xml:space="preserve">in Abbildung 1 </w:t>
      </w:r>
      <w:r>
        <w:t xml:space="preserve">akzeptiert werden. </w:t>
      </w:r>
      <w:r w:rsidR="00D20C73">
        <w:t>Simulieren Sie</w:t>
      </w:r>
      <w:r>
        <w:t xml:space="preserve"> </w:t>
      </w:r>
      <w:r w:rsidR="003F12C5">
        <w:t xml:space="preserve">den Automaten und die Verarbeitung </w:t>
      </w:r>
      <w:r>
        <w:t>de</w:t>
      </w:r>
      <w:r w:rsidR="003F12C5">
        <w:t>r gegebenen</w:t>
      </w:r>
      <w:r w:rsidR="00D20C73">
        <w:t xml:space="preserve"> Eingaben</w:t>
      </w:r>
      <w:r w:rsidR="00174F92">
        <w:t xml:space="preserve"> anschließend</w:t>
      </w:r>
      <w:r w:rsidR="00D20C73">
        <w:t xml:space="preserve"> </w:t>
      </w:r>
      <w:r>
        <w:t>mit</w:t>
      </w:r>
      <w:r w:rsidR="00A72447">
        <w:t xml:space="preserve"> dem</w:t>
      </w:r>
      <w:r>
        <w:t xml:space="preserve"> </w:t>
      </w:r>
      <w:r w:rsidR="00A72447">
        <w:t xml:space="preserve">Werkzeug </w:t>
      </w:r>
      <w:r w:rsidR="00A72447" w:rsidRPr="00E76C25">
        <w:rPr>
          <w:rStyle w:val="berschrift4Zchn"/>
        </w:rPr>
        <w:t>flaci.com</w:t>
      </w:r>
      <w:r w:rsidR="00A72447">
        <w:rPr>
          <w:rStyle w:val="Funotenzeichen"/>
          <w:rFonts w:asciiTheme="majorHAnsi" w:eastAsiaTheme="majorEastAsia" w:hAnsiTheme="majorHAnsi" w:cstheme="majorBidi"/>
          <w:i/>
          <w:iCs/>
          <w:color w:val="4E6B9E"/>
        </w:rPr>
        <w:footnoteReference w:id="1"/>
      </w:r>
      <w:r w:rsidR="00A72447">
        <w:t xml:space="preserve"> (Link: </w:t>
      </w:r>
      <w:hyperlink r:id="rId9" w:history="1">
        <w:r w:rsidR="00A72447" w:rsidRPr="009E774B">
          <w:rPr>
            <w:rStyle w:val="Hyperlink"/>
          </w:rPr>
          <w:t>https://flaci.com/autoedit</w:t>
        </w:r>
      </w:hyperlink>
      <w:r w:rsidR="00A72447">
        <w:t xml:space="preserve"> ) </w:t>
      </w:r>
      <w:r>
        <w:t>und vergleichen Sie die Ergebnisse.</w:t>
      </w:r>
    </w:p>
    <w:p w14:paraId="377DC302" w14:textId="77777777" w:rsidR="000B53A1" w:rsidRDefault="000B53A1" w:rsidP="000B53A1">
      <w:pPr>
        <w:pStyle w:val="Listenabsatz"/>
        <w:spacing w:before="120"/>
        <w:ind w:left="360"/>
      </w:pPr>
    </w:p>
    <w:p w14:paraId="24E0842C" w14:textId="031C4C5F" w:rsidR="008A4B55" w:rsidRDefault="00462B7A" w:rsidP="001B4152">
      <w:pPr>
        <w:pStyle w:val="berschrift2"/>
        <w:jc w:val="center"/>
      </w:pPr>
      <w:r>
        <w:t xml:space="preserve">Definition eines </w:t>
      </w:r>
      <w:r w:rsidR="001B4152">
        <w:t>Kellerautomaten</w:t>
      </w:r>
    </w:p>
    <w:p w14:paraId="40137647" w14:textId="56556778" w:rsidR="00D27523" w:rsidRDefault="003F4C22" w:rsidP="00F04562">
      <w:r>
        <w:t xml:space="preserve">Die Überlegungen zum Beispiel eines Kellerautomaten für die Sprache </w:t>
      </w:r>
      <w:r w:rsidRPr="00B541AB">
        <w:rPr>
          <w:rFonts w:ascii="Courier New" w:hAnsi="Courier New" w:cs="Courier New"/>
        </w:rPr>
        <w:t>{</w:t>
      </w:r>
      <w:proofErr w:type="spellStart"/>
      <w:r w:rsidRPr="00B541AB">
        <w:rPr>
          <w:rFonts w:ascii="Courier New" w:hAnsi="Courier New" w:cs="Courier New"/>
        </w:rPr>
        <w:t>a</w:t>
      </w:r>
      <w:r w:rsidRPr="00B541AB">
        <w:rPr>
          <w:rFonts w:ascii="Courier New" w:hAnsi="Courier New" w:cs="Courier New"/>
          <w:vertAlign w:val="superscript"/>
        </w:rPr>
        <w:t>n</w:t>
      </w:r>
      <w:r w:rsidRPr="00B541AB">
        <w:rPr>
          <w:rFonts w:ascii="Courier New" w:hAnsi="Courier New" w:cs="Courier New"/>
        </w:rPr>
        <w:t>b</w:t>
      </w:r>
      <w:r w:rsidRPr="00B541AB">
        <w:rPr>
          <w:rFonts w:ascii="Courier New" w:hAnsi="Courier New" w:cs="Courier New"/>
          <w:vertAlign w:val="superscript"/>
        </w:rPr>
        <w:t>n</w:t>
      </w:r>
      <w:r w:rsidRPr="00B541AB">
        <w:rPr>
          <w:rFonts w:ascii="Courier New" w:hAnsi="Courier New" w:cs="Courier New"/>
        </w:rPr>
        <w:t>|n</w:t>
      </w:r>
      <w:proofErr w:type="spellEnd"/>
      <w:r w:rsidRPr="00B541AB">
        <w:rPr>
          <w:rFonts w:ascii="Courier New" w:hAnsi="Courier New" w:cs="Courier New"/>
        </w:rPr>
        <w:t>=1,</w:t>
      </w:r>
      <w:proofErr w:type="gramStart"/>
      <w:r w:rsidRPr="00B541AB">
        <w:rPr>
          <w:rFonts w:ascii="Courier New" w:hAnsi="Courier New" w:cs="Courier New"/>
        </w:rPr>
        <w:t>2,3,…</w:t>
      </w:r>
      <w:proofErr w:type="gramEnd"/>
      <w:r w:rsidRPr="00B541AB">
        <w:rPr>
          <w:rFonts w:ascii="Courier New" w:hAnsi="Courier New" w:cs="Courier New"/>
        </w:rPr>
        <w:t>}</w:t>
      </w:r>
      <w:r>
        <w:t xml:space="preserve"> wollen wir nun verallgemeinern</w:t>
      </w:r>
      <w:r w:rsidR="00C038D2">
        <w:rPr>
          <w:rStyle w:val="Funotenzeichen"/>
        </w:rPr>
        <w:footnoteReference w:id="2"/>
      </w:r>
      <w:r w:rsidR="00F27EE4">
        <w:t>:</w:t>
      </w:r>
      <w:r>
        <w:t xml:space="preserve"> </w:t>
      </w:r>
    </w:p>
    <w:p w14:paraId="577557D5" w14:textId="21DC96EB" w:rsidR="001B4152" w:rsidRDefault="003F4C22" w:rsidP="00F04562">
      <w:r>
        <w:t xml:space="preserve">Ein </w:t>
      </w:r>
      <w:r w:rsidRPr="00F44268">
        <w:rPr>
          <w:rStyle w:val="berschrift5Zchn"/>
          <w:b/>
          <w:bCs/>
        </w:rPr>
        <w:t>Kellerautomat</w:t>
      </w:r>
      <w:r>
        <w:t xml:space="preserve"> wird definiert durch die Angabe eines </w:t>
      </w:r>
      <w:r w:rsidRPr="00D27523">
        <w:rPr>
          <w:rStyle w:val="berschrift5Zchn"/>
        </w:rPr>
        <w:t>Eingabealphabets</w:t>
      </w:r>
      <w:r>
        <w:t xml:space="preserve"> </w:t>
      </w:r>
      <w:r>
        <w:rPr>
          <w:rFonts w:ascii="Arial" w:hAnsi="Arial" w:cs="Arial"/>
        </w:rPr>
        <w:t>Σ</w:t>
      </w:r>
      <w:r>
        <w:t>, die Angabe eines</w:t>
      </w:r>
      <w:r w:rsidRPr="00D27523">
        <w:rPr>
          <w:rStyle w:val="berschrift5Zchn"/>
        </w:rPr>
        <w:t xml:space="preserve"> Kelleralphabetes</w:t>
      </w:r>
      <w:r>
        <w:t xml:space="preserve"> </w:t>
      </w:r>
      <w:r>
        <w:rPr>
          <w:rFonts w:ascii="Arial" w:hAnsi="Arial" w:cs="Arial"/>
        </w:rPr>
        <w:t>Γ</w:t>
      </w:r>
      <w:r>
        <w:t xml:space="preserve"> mit </w:t>
      </w:r>
      <w:r w:rsidRPr="00D27523">
        <w:rPr>
          <w:rStyle w:val="berschrift5Zchn"/>
        </w:rPr>
        <w:t>Vorbelegungszeichen</w:t>
      </w:r>
      <w:r>
        <w:t xml:space="preserve"> # sowie der Darstellung eines </w:t>
      </w:r>
      <w:r w:rsidRPr="00D27523">
        <w:rPr>
          <w:rStyle w:val="berschrift5Zchn"/>
        </w:rPr>
        <w:t>Zustands</w:t>
      </w:r>
      <w:r w:rsidR="00AA218D">
        <w:rPr>
          <w:rStyle w:val="berschrift5Zchn"/>
        </w:rPr>
        <w:softHyphen/>
      </w:r>
      <w:r w:rsidRPr="00D27523">
        <w:rPr>
          <w:rStyle w:val="berschrift5Zchn"/>
        </w:rPr>
        <w:t>übergangsgraphen</w:t>
      </w:r>
      <w:r>
        <w:t>. Wie beim DEA besteht auch bei einem Kellerautomaten der Zustandsübergangs</w:t>
      </w:r>
      <w:r w:rsidR="00AA218D">
        <w:softHyphen/>
      </w:r>
      <w:r>
        <w:t>graph aus einer endlichen Menge von Zuständen, die als Kreise dargestellt werden. Einer der Zu</w:t>
      </w:r>
      <w:r w:rsidR="00AA218D">
        <w:softHyphen/>
      </w:r>
      <w:r>
        <w:t xml:space="preserve">stände ist durch einen Pfeil als </w:t>
      </w:r>
      <w:r w:rsidRPr="00D27523">
        <w:rPr>
          <w:rStyle w:val="berschrift5Zchn"/>
        </w:rPr>
        <w:t>Startzustand</w:t>
      </w:r>
      <w:r>
        <w:t xml:space="preserve"> gekennzeichnet, außerdem gibt es einen oder mehrere </w:t>
      </w:r>
      <w:r w:rsidRPr="00D27523">
        <w:rPr>
          <w:rStyle w:val="berschrift5Zchn"/>
        </w:rPr>
        <w:t>Endzustände</w:t>
      </w:r>
      <w:r w:rsidR="00462B7A" w:rsidRPr="000E40B7">
        <w:t xml:space="preserve">, gekennzeichnet durch </w:t>
      </w:r>
      <w:r w:rsidR="000E40B7" w:rsidRPr="000E40B7">
        <w:t>eine doppelte Umrandung</w:t>
      </w:r>
      <w:r>
        <w:t xml:space="preserve">. </w:t>
      </w:r>
      <w:r w:rsidR="00C20C17">
        <w:t xml:space="preserve">Im Startzustand befindet sich </w:t>
      </w:r>
      <w:r w:rsidR="000E40B7">
        <w:t xml:space="preserve">zu Beginn </w:t>
      </w:r>
      <w:r w:rsidR="00C20C17">
        <w:t>lediglich das Keller</w:t>
      </w:r>
      <w:r w:rsidR="008760C8">
        <w:t>s</w:t>
      </w:r>
      <w:r w:rsidR="00C20C17">
        <w:t xml:space="preserve">tartsymbol # im Keller. </w:t>
      </w:r>
      <w:r>
        <w:t>A</w:t>
      </w:r>
      <w:r w:rsidR="000E40B7">
        <w:t>n einem</w:t>
      </w:r>
      <w:r>
        <w:t xml:space="preserve"> Zustandsübergang wird in Klammern zuerst das oberste Zeichen des Kellers gefolgt vom aktuellen Eingabezeichen notiert. Das vom Speicher gelesene Zeichen wird </w:t>
      </w:r>
      <w:r w:rsidR="001A5630">
        <w:t xml:space="preserve">bei der </w:t>
      </w:r>
      <w:proofErr w:type="spellStart"/>
      <w:r w:rsidR="001A5630">
        <w:t>Vearbeitung</w:t>
      </w:r>
      <w:proofErr w:type="spellEnd"/>
      <w:r>
        <w:t xml:space="preserve"> aus dem Keller entfernt. Nach den Klammern wird ein Doppelpunkt angegeben. Hinter dem Doppelpunkt wird notiert, welche Zeichen im Kellerspeicher abgelegt werden. Dabei kann es sich um eines, keines (in diesem Fall schreibt man </w:t>
      </w:r>
      <w:r>
        <w:rPr>
          <w:rFonts w:ascii="Arial" w:hAnsi="Arial" w:cs="Arial"/>
        </w:rPr>
        <w:t>ε</w:t>
      </w:r>
      <w:r>
        <w:t xml:space="preserve">) oder sogar mehrere Zeichen handeln. </w:t>
      </w:r>
      <w:r w:rsidR="00D27523">
        <w:t xml:space="preserve">Sind es mehrere Zeichen, so wird das am weitesten rechts notierte Zeichen zuerst auf den Keller gelegt. Außerdem sind sogenannte </w:t>
      </w:r>
      <w:r w:rsidR="00D27523">
        <w:rPr>
          <w:rFonts w:ascii="Arial" w:hAnsi="Arial" w:cs="Arial"/>
        </w:rPr>
        <w:t>ε</w:t>
      </w:r>
      <w:r w:rsidR="00D27523">
        <w:t xml:space="preserve">-Übergänge möglich. </w:t>
      </w:r>
      <w:r w:rsidR="00D27523">
        <w:lastRenderedPageBreak/>
        <w:t>D</w:t>
      </w:r>
      <w:r w:rsidR="00F27EE4">
        <w:t>iese hängen</w:t>
      </w:r>
      <w:r w:rsidR="00D27523">
        <w:t xml:space="preserve"> nur vom aktuellen Kellersymbol, nicht aber vom aktuellen Eingabe</w:t>
      </w:r>
      <w:r w:rsidR="00AA218D">
        <w:softHyphen/>
      </w:r>
      <w:r w:rsidR="00D27523">
        <w:t xml:space="preserve">zeichen ab (im Beispiel </w:t>
      </w:r>
      <w:r w:rsidR="007D5868">
        <w:t>ist</w:t>
      </w:r>
      <w:r w:rsidR="00D27523">
        <w:t xml:space="preserve"> der Übergang (</w:t>
      </w:r>
      <w:proofErr w:type="gramStart"/>
      <w:r w:rsidR="00D27523">
        <w:t>#,</w:t>
      </w:r>
      <w:r w:rsidR="00D27523">
        <w:rPr>
          <w:rFonts w:ascii="Arial" w:hAnsi="Arial" w:cs="Arial"/>
        </w:rPr>
        <w:t>ε</w:t>
      </w:r>
      <w:r w:rsidR="00D27523">
        <w:t>):#</w:t>
      </w:r>
      <w:proofErr w:type="gramEnd"/>
      <w:r w:rsidR="00D27523">
        <w:t xml:space="preserve"> ein solcher </w:t>
      </w:r>
      <w:r w:rsidR="00D27523">
        <w:rPr>
          <w:rFonts w:ascii="Arial" w:hAnsi="Arial" w:cs="Arial"/>
        </w:rPr>
        <w:t>ε</w:t>
      </w:r>
      <w:r w:rsidR="00D27523">
        <w:t xml:space="preserve">-Übergang). </w:t>
      </w:r>
      <w:r w:rsidR="00F27EE4">
        <w:t xml:space="preserve">Es wird festgelegt, dass eine Eingabe genau dann vom Automaten akzeptiert wird, wenn </w:t>
      </w:r>
      <w:r w:rsidR="00593C37">
        <w:t xml:space="preserve">es eine Möglichkeit gibt, so dass </w:t>
      </w:r>
      <w:r w:rsidR="00F27EE4">
        <w:t xml:space="preserve">sich der Automat </w:t>
      </w:r>
      <w:r w:rsidR="00F27EE4" w:rsidRPr="00070B76">
        <w:rPr>
          <w:rStyle w:val="berschrift5Zchn"/>
          <w:b/>
          <w:bCs/>
        </w:rPr>
        <w:t>nach vollständiger Verarbeitung</w:t>
      </w:r>
      <w:r w:rsidR="00F27EE4">
        <w:t xml:space="preserve"> der Eingabe in einem Endzustand befindet.</w:t>
      </w:r>
    </w:p>
    <w:p w14:paraId="18C3741A" w14:textId="77777777" w:rsidR="00A206CE" w:rsidRDefault="00F27EE4" w:rsidP="00F04562">
      <w:r w:rsidRPr="00070B76">
        <w:rPr>
          <w:rStyle w:val="berschrift5Zchn"/>
        </w:rPr>
        <w:t>Hinweis</w:t>
      </w:r>
      <w:r w:rsidR="00A206CE">
        <w:rPr>
          <w:rStyle w:val="berschrift5Zchn"/>
        </w:rPr>
        <w:t>e</w:t>
      </w:r>
      <w:r w:rsidRPr="00070B76">
        <w:rPr>
          <w:rStyle w:val="berschrift5Zchn"/>
        </w:rPr>
        <w:t>:</w:t>
      </w:r>
      <w:r>
        <w:t xml:space="preserve"> </w:t>
      </w:r>
    </w:p>
    <w:p w14:paraId="67324950" w14:textId="1C88F639" w:rsidR="00A206CE" w:rsidRDefault="00A206CE" w:rsidP="00A206CE">
      <w:pPr>
        <w:pStyle w:val="Listenabsatz"/>
        <w:numPr>
          <w:ilvl w:val="0"/>
          <w:numId w:val="50"/>
        </w:numPr>
      </w:pPr>
      <w:r>
        <w:t xml:space="preserve">Es kann passieren, dass der Kellerautomat wegen einer fehlenden Übergangsregel in einem Zustand verbleibt, </w:t>
      </w:r>
      <w:r w:rsidRPr="00A206CE">
        <w:rPr>
          <w:b/>
          <w:bCs/>
        </w:rPr>
        <w:t>ohne</w:t>
      </w:r>
      <w:r>
        <w:t xml:space="preserve"> dass eine Eingabe vollständig verarbeitet wurde. In diesem Fall wird die Eingabe </w:t>
      </w:r>
      <w:r w:rsidR="000E40B7">
        <w:t xml:space="preserve">für die entsprechende Konfigurationsfolge </w:t>
      </w:r>
      <w:r>
        <w:t>nicht akzeptiert (auch wenn der aktuelle Zustand zufällig ein Endzustand ist).</w:t>
      </w:r>
    </w:p>
    <w:p w14:paraId="2C4BF3D9" w14:textId="4DF396F3" w:rsidR="00A206CE" w:rsidRDefault="001F1626" w:rsidP="00D325D2">
      <w:pPr>
        <w:pStyle w:val="Listenabsatz"/>
        <w:numPr>
          <w:ilvl w:val="0"/>
          <w:numId w:val="50"/>
        </w:numPr>
      </w:pPr>
      <w:r>
        <w:t xml:space="preserve">Während beim </w:t>
      </w:r>
      <w:r w:rsidR="007F2DFB">
        <w:t>deterministischen endlichen Automaten (</w:t>
      </w:r>
      <w:r>
        <w:t>DEA</w:t>
      </w:r>
      <w:r w:rsidR="007F2DFB">
        <w:t>)</w:t>
      </w:r>
      <w:r>
        <w:t xml:space="preserve"> für jede Situation genau ein Übergang festgelegt ist, erlaubt ein Kellerautomat mehrere mögliche Übergänge </w:t>
      </w:r>
      <w:r w:rsidR="007F2DFB">
        <w:t>für</w:t>
      </w:r>
      <w:r>
        <w:t xml:space="preserve"> d</w:t>
      </w:r>
      <w:r w:rsidR="007F2DFB">
        <w:t>ieselbe</w:t>
      </w:r>
      <w:r>
        <w:t xml:space="preserve"> Konfiguration</w:t>
      </w:r>
      <w:r w:rsidR="007F2DFB">
        <w:t xml:space="preserve"> (bestehend aus aktuellem Zustand, Belegung des Kellers und noch zu verarbeitender Eingabe)</w:t>
      </w:r>
      <w:r>
        <w:t>. Bei</w:t>
      </w:r>
      <w:r w:rsidR="00D325D2">
        <w:t xml:space="preserve"> der Verarbeitung einer Eingabe</w:t>
      </w:r>
      <w:r>
        <w:t xml:space="preserve"> ist der gewählte Übergang daher gegebenenfalls</w:t>
      </w:r>
      <w:r w:rsidR="00D325D2">
        <w:t xml:space="preserve"> nicht eindeutig</w:t>
      </w:r>
      <w:r w:rsidR="001A5630">
        <w:t>.</w:t>
      </w:r>
      <w:r w:rsidR="00D325D2">
        <w:t xml:space="preserve"> </w:t>
      </w:r>
      <w:r w:rsidR="001A5630">
        <w:t>E</w:t>
      </w:r>
      <w:r w:rsidR="007F2DFB">
        <w:t>in Kellerautoma</w:t>
      </w:r>
      <w:r w:rsidR="00F47DC1">
        <w:t xml:space="preserve">t </w:t>
      </w:r>
      <w:r w:rsidR="001A5630">
        <w:t>darf also</w:t>
      </w:r>
      <w:r w:rsidR="00F47DC1">
        <w:t xml:space="preserve"> </w:t>
      </w:r>
      <w:r w:rsidR="007F2DFB">
        <w:t>nichtdeterministisch sein.</w:t>
      </w:r>
      <w:r w:rsidR="00054182">
        <w:t xml:space="preserve"> </w:t>
      </w:r>
      <w:r w:rsidR="007D5868">
        <w:t xml:space="preserve">Diesen Aspekt können Sie </w:t>
      </w:r>
      <w:r w:rsidR="00C82C39">
        <w:t>im Abschnitt „Nichtdeterministische Kellerautomaten“ vertiefen. Wir betrachten im Folgenden zunächst Beispiel</w:t>
      </w:r>
      <w:r w:rsidR="00D617E1">
        <w:t>e</w:t>
      </w:r>
      <w:r w:rsidR="00C82C39">
        <w:t xml:space="preserve"> von Kellerautomaten, in denen die </w:t>
      </w:r>
      <w:proofErr w:type="gramStart"/>
      <w:r w:rsidR="00C82C39">
        <w:t>zu wählenden Übergänge</w:t>
      </w:r>
      <w:proofErr w:type="gramEnd"/>
      <w:r w:rsidR="00C82C39">
        <w:t xml:space="preserve"> eindeutig sind</w:t>
      </w:r>
      <w:r w:rsidR="00D617E1">
        <w:t xml:space="preserve"> (deterministische Kellerautomaten)</w:t>
      </w:r>
      <w:r w:rsidR="00C82C39">
        <w:t>.</w:t>
      </w:r>
    </w:p>
    <w:p w14:paraId="188E1A04" w14:textId="5B7F1D5D" w:rsidR="00D41743" w:rsidRDefault="008760C8" w:rsidP="00D41743">
      <w:pPr>
        <w:pStyle w:val="berschrift5"/>
      </w:pPr>
      <w:bookmarkStart w:id="0" w:name="_Ref49758086"/>
      <w:r>
        <w:rPr>
          <w:noProof/>
        </w:rPr>
        <w:drawing>
          <wp:anchor distT="0" distB="0" distL="114300" distR="114300" simplePos="0" relativeHeight="251658240" behindDoc="0" locked="0" layoutInCell="1" allowOverlap="1" wp14:anchorId="7BA0FD0B" wp14:editId="11780DE8">
            <wp:simplePos x="0" y="0"/>
            <wp:positionH relativeFrom="margin">
              <wp:align>right</wp:align>
            </wp:positionH>
            <wp:positionV relativeFrom="paragraph">
              <wp:posOffset>73025</wp:posOffset>
            </wp:positionV>
            <wp:extent cx="3354070" cy="1120775"/>
            <wp:effectExtent l="0" t="0" r="0" b="3175"/>
            <wp:wrapSquare wrapText="bothSides"/>
            <wp:docPr id="330101354" name="Grafik 1" descr="Ein Bild, das Screenshot, Kreis, Text, Nach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101354" name="Grafik 1" descr="Ein Bild, das Screenshot, Kreis, Text, Nacht enthält.&#10;&#10;Automatisch generierte Beschreibung"/>
                    <pic:cNvPicPr/>
                  </pic:nvPicPr>
                  <pic:blipFill rotWithShape="1">
                    <a:blip r:embed="rId10" cstate="print">
                      <a:extLst>
                        <a:ext uri="{28A0092B-C50C-407E-A947-70E740481C1C}">
                          <a14:useLocalDpi xmlns:a14="http://schemas.microsoft.com/office/drawing/2010/main" val="0"/>
                        </a:ext>
                      </a:extLst>
                    </a:blip>
                    <a:srcRect t="19642" r="9167" b="26386"/>
                    <a:stretch/>
                  </pic:blipFill>
                  <pic:spPr bwMode="auto">
                    <a:xfrm>
                      <a:off x="0" y="0"/>
                      <a:ext cx="3354070" cy="11207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sidR="00112E5B">
        <w:t>Aufgaben:</w:t>
      </w:r>
    </w:p>
    <w:p w14:paraId="4367B6BD" w14:textId="77777777" w:rsidR="008760C8" w:rsidRDefault="008760C8" w:rsidP="001F69D8">
      <w:pPr>
        <w:pStyle w:val="Listenabsatz"/>
        <w:numPr>
          <w:ilvl w:val="0"/>
          <w:numId w:val="39"/>
        </w:numPr>
      </w:pPr>
    </w:p>
    <w:p w14:paraId="5288BEB5" w14:textId="74E9AB90" w:rsidR="00E31C59" w:rsidRDefault="00D41743" w:rsidP="008760C8">
      <w:pPr>
        <w:pStyle w:val="Listenabsatz"/>
        <w:ind w:left="360"/>
      </w:pPr>
      <w:r>
        <w:rPr>
          <w:noProof/>
        </w:rPr>
        <mc:AlternateContent>
          <mc:Choice Requires="wps">
            <w:drawing>
              <wp:anchor distT="45720" distB="45720" distL="114300" distR="114300" simplePos="0" relativeHeight="251660288" behindDoc="0" locked="0" layoutInCell="1" allowOverlap="1" wp14:anchorId="5E4028B5" wp14:editId="24C356E7">
                <wp:simplePos x="0" y="0"/>
                <wp:positionH relativeFrom="margin">
                  <wp:posOffset>2371090</wp:posOffset>
                </wp:positionH>
                <wp:positionV relativeFrom="paragraph">
                  <wp:posOffset>993775</wp:posOffset>
                </wp:positionV>
                <wp:extent cx="3795395" cy="318770"/>
                <wp:effectExtent l="0" t="0" r="0" b="508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5395" cy="318770"/>
                        </a:xfrm>
                        <a:prstGeom prst="rect">
                          <a:avLst/>
                        </a:prstGeom>
                        <a:solidFill>
                          <a:srgbClr val="FFFFFF"/>
                        </a:solidFill>
                        <a:ln w="9525">
                          <a:noFill/>
                          <a:miter lim="800000"/>
                          <a:headEnd/>
                          <a:tailEnd/>
                        </a:ln>
                      </wps:spPr>
                      <wps:txbx>
                        <w:txbxContent>
                          <w:p w14:paraId="6A0C88EC" w14:textId="708124D1" w:rsidR="00D41743" w:rsidRDefault="00D41743" w:rsidP="00D41743">
                            <w:pPr>
                              <w:pStyle w:val="UnterschriftINFSII"/>
                            </w:pPr>
                            <w:r>
                              <w:t xml:space="preserve">Abbildung </w:t>
                            </w:r>
                            <w:r w:rsidR="007F2DFB">
                              <w:t>2</w:t>
                            </w:r>
                            <w:r>
                              <w:t xml:space="preserve">: Kellerautomat zur Sprache </w:t>
                            </w:r>
                            <w:r w:rsidRPr="00C16F0D">
                              <w:rPr>
                                <w:rFonts w:ascii="Courier New" w:hAnsi="Courier New" w:cs="Courier New"/>
                              </w:rPr>
                              <w:t>{</w:t>
                            </w:r>
                            <w:proofErr w:type="spellStart"/>
                            <w:r w:rsidRPr="00C16F0D">
                              <w:rPr>
                                <w:rFonts w:ascii="Courier New" w:hAnsi="Courier New" w:cs="Courier New"/>
                              </w:rPr>
                              <w:t>a</w:t>
                            </w:r>
                            <w:r w:rsidRPr="00C16F0D">
                              <w:rPr>
                                <w:rFonts w:ascii="Courier New" w:hAnsi="Courier New" w:cs="Courier New"/>
                                <w:vertAlign w:val="superscript"/>
                              </w:rPr>
                              <w:t>n</w:t>
                            </w:r>
                            <w:r w:rsidRPr="00C16F0D">
                              <w:rPr>
                                <w:rFonts w:ascii="Courier New" w:hAnsi="Courier New" w:cs="Courier New"/>
                              </w:rPr>
                              <w:t>b</w:t>
                            </w:r>
                            <w:r w:rsidRPr="00C16F0D">
                              <w:rPr>
                                <w:rFonts w:ascii="Courier New" w:hAnsi="Courier New" w:cs="Courier New"/>
                                <w:vertAlign w:val="superscript"/>
                              </w:rPr>
                              <w:t>n</w:t>
                            </w:r>
                            <w:r w:rsidRPr="00C16F0D">
                              <w:rPr>
                                <w:rFonts w:ascii="Courier New" w:hAnsi="Courier New" w:cs="Courier New"/>
                              </w:rPr>
                              <w:t>|n</w:t>
                            </w:r>
                            <w:proofErr w:type="spellEnd"/>
                            <w:r w:rsidRPr="00C16F0D">
                              <w:rPr>
                                <w:rFonts w:ascii="Courier New" w:hAnsi="Courier New" w:cs="Courier New"/>
                              </w:rPr>
                              <w:t>=1,</w:t>
                            </w:r>
                            <w:proofErr w:type="gramStart"/>
                            <w:r w:rsidRPr="00C16F0D">
                              <w:rPr>
                                <w:rFonts w:ascii="Courier New" w:hAnsi="Courier New" w:cs="Courier New"/>
                              </w:rPr>
                              <w:t>2,3,…</w:t>
                            </w:r>
                            <w:proofErr w:type="gramEnd"/>
                            <w:r w:rsidRPr="00C16F0D">
                              <w:rPr>
                                <w:rFonts w:ascii="Courier New" w:hAnsi="Courier New" w:cs="Courier New"/>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028B5" id="_x0000_t202" coordsize="21600,21600" o:spt="202" path="m,l,21600r21600,l21600,xe">
                <v:stroke joinstyle="miter"/>
                <v:path gradientshapeok="t" o:connecttype="rect"/>
              </v:shapetype>
              <v:shape id="Textfeld 2" o:spid="_x0000_s1026" type="#_x0000_t202" style="position:absolute;left:0;text-align:left;margin-left:186.7pt;margin-top:78.25pt;width:298.85pt;height:25.1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" stroked="f">
                <v:textbox>
                  <w:txbxContent>
                    <w:p w14:paraId="6A0C88EC" w14:textId="708124D1" w:rsidR="00D41743" w:rsidRDefault="00D41743" w:rsidP="00D41743">
                      <w:pPr>
                        <w:pStyle w:val="UnterschriftINFSII"/>
                      </w:pPr>
                      <w:r>
                        <w:t xml:space="preserve">Abbildung </w:t>
                      </w:r>
                      <w:r w:rsidR="007F2DFB">
                        <w:t>2</w:t>
                      </w:r>
                      <w:r>
                        <w:t xml:space="preserve">: Kellerautomat zur Sprache </w:t>
                      </w:r>
                      <w:r w:rsidRPr="00C16F0D">
                        <w:rPr>
                          <w:rFonts w:ascii="Courier New" w:hAnsi="Courier New" w:cs="Courier New"/>
                        </w:rPr>
                        <w:t>{</w:t>
                      </w:r>
                      <w:proofErr w:type="spellStart"/>
                      <w:r w:rsidRPr="00C16F0D">
                        <w:rPr>
                          <w:rFonts w:ascii="Courier New" w:hAnsi="Courier New" w:cs="Courier New"/>
                        </w:rPr>
                        <w:t>a</w:t>
                      </w:r>
                      <w:r w:rsidRPr="00C16F0D">
                        <w:rPr>
                          <w:rFonts w:ascii="Courier New" w:hAnsi="Courier New" w:cs="Courier New"/>
                          <w:vertAlign w:val="superscript"/>
                        </w:rPr>
                        <w:t>n</w:t>
                      </w:r>
                      <w:r w:rsidRPr="00C16F0D">
                        <w:rPr>
                          <w:rFonts w:ascii="Courier New" w:hAnsi="Courier New" w:cs="Courier New"/>
                        </w:rPr>
                        <w:t>b</w:t>
                      </w:r>
                      <w:r w:rsidRPr="00C16F0D">
                        <w:rPr>
                          <w:rFonts w:ascii="Courier New" w:hAnsi="Courier New" w:cs="Courier New"/>
                          <w:vertAlign w:val="superscript"/>
                        </w:rPr>
                        <w:t>n</w:t>
                      </w:r>
                      <w:r w:rsidRPr="00C16F0D">
                        <w:rPr>
                          <w:rFonts w:ascii="Courier New" w:hAnsi="Courier New" w:cs="Courier New"/>
                        </w:rPr>
                        <w:t>|n</w:t>
                      </w:r>
                      <w:proofErr w:type="spellEnd"/>
                      <w:r w:rsidRPr="00C16F0D">
                        <w:rPr>
                          <w:rFonts w:ascii="Courier New" w:hAnsi="Courier New" w:cs="Courier New"/>
                        </w:rPr>
                        <w:t>=1,</w:t>
                      </w:r>
                      <w:proofErr w:type="gramStart"/>
                      <w:r w:rsidRPr="00C16F0D">
                        <w:rPr>
                          <w:rFonts w:ascii="Courier New" w:hAnsi="Courier New" w:cs="Courier New"/>
                        </w:rPr>
                        <w:t>2,3,…</w:t>
                      </w:r>
                      <w:proofErr w:type="gramEnd"/>
                      <w:r w:rsidRPr="00C16F0D">
                        <w:rPr>
                          <w:rFonts w:ascii="Courier New" w:hAnsi="Courier New" w:cs="Courier New"/>
                        </w:rPr>
                        <w:t>}</w:t>
                      </w:r>
                    </w:p>
                  </w:txbxContent>
                </v:textbox>
                <w10:wrap type="square" anchorx="margin"/>
              </v:shape>
            </w:pict>
          </mc:Fallback>
        </mc:AlternateContent>
      </w:r>
      <w:r w:rsidR="00CE7EAE">
        <w:t xml:space="preserve">a) </w:t>
      </w:r>
      <w:r w:rsidR="00D617E1">
        <w:t xml:space="preserve">In Abbildung 2 ist erneut </w:t>
      </w:r>
      <w:proofErr w:type="gramStart"/>
      <w:r w:rsidR="00D617E1">
        <w:t xml:space="preserve">der </w:t>
      </w:r>
      <w:r>
        <w:t xml:space="preserve"> Kellerautomat</w:t>
      </w:r>
      <w:proofErr w:type="gramEnd"/>
      <w:r>
        <w:t xml:space="preserve"> zur Sprache </w:t>
      </w:r>
      <w:r w:rsidRPr="0069401C">
        <w:rPr>
          <w:rFonts w:ascii="Courier New" w:hAnsi="Courier New" w:cs="Courier New"/>
        </w:rPr>
        <w:t>{</w:t>
      </w:r>
      <w:proofErr w:type="spellStart"/>
      <w:r w:rsidRPr="0069401C">
        <w:rPr>
          <w:rFonts w:ascii="Courier New" w:hAnsi="Courier New" w:cs="Courier New"/>
        </w:rPr>
        <w:t>a</w:t>
      </w:r>
      <w:r w:rsidRPr="0069401C">
        <w:rPr>
          <w:rFonts w:ascii="Courier New" w:hAnsi="Courier New" w:cs="Courier New"/>
          <w:vertAlign w:val="superscript"/>
        </w:rPr>
        <w:t>n</w:t>
      </w:r>
      <w:r w:rsidRPr="0069401C">
        <w:rPr>
          <w:rFonts w:ascii="Courier New" w:hAnsi="Courier New" w:cs="Courier New"/>
        </w:rPr>
        <w:t>b</w:t>
      </w:r>
      <w:r w:rsidRPr="0069401C">
        <w:rPr>
          <w:rFonts w:ascii="Courier New" w:hAnsi="Courier New" w:cs="Courier New"/>
          <w:vertAlign w:val="superscript"/>
        </w:rPr>
        <w:t>n</w:t>
      </w:r>
      <w:r w:rsidRPr="0069401C">
        <w:rPr>
          <w:rFonts w:ascii="Courier New" w:hAnsi="Courier New" w:cs="Courier New"/>
        </w:rPr>
        <w:t>|n</w:t>
      </w:r>
      <w:proofErr w:type="spellEnd"/>
      <w:r w:rsidRPr="0069401C">
        <w:rPr>
          <w:rFonts w:ascii="Courier New" w:hAnsi="Courier New" w:cs="Courier New"/>
        </w:rPr>
        <w:t>=1,</w:t>
      </w:r>
      <w:proofErr w:type="gramStart"/>
      <w:r w:rsidRPr="0069401C">
        <w:rPr>
          <w:rFonts w:ascii="Courier New" w:hAnsi="Courier New" w:cs="Courier New"/>
        </w:rPr>
        <w:t>2,3,…</w:t>
      </w:r>
      <w:proofErr w:type="gramEnd"/>
      <w:r w:rsidRPr="0069401C">
        <w:rPr>
          <w:rFonts w:ascii="Courier New" w:hAnsi="Courier New" w:cs="Courier New"/>
        </w:rPr>
        <w:t>}</w:t>
      </w:r>
      <w:r>
        <w:t xml:space="preserve">mit </w:t>
      </w:r>
      <w:r w:rsidRPr="000D5BC0">
        <w:rPr>
          <w:rStyle w:val="berschrift5Zchn"/>
        </w:rPr>
        <w:t>Eingabealphabet</w:t>
      </w:r>
      <w:r>
        <w:t xml:space="preserve">: </w:t>
      </w:r>
      <w:r w:rsidRPr="0069401C">
        <w:rPr>
          <w:rFonts w:ascii="Arial" w:hAnsi="Arial" w:cs="Arial"/>
        </w:rPr>
        <w:t>Σ</w:t>
      </w:r>
      <w:proofErr w:type="gramStart"/>
      <w:r>
        <w:t>={</w:t>
      </w:r>
      <w:proofErr w:type="gramEnd"/>
      <w:r>
        <w:t xml:space="preserve">a, b}, </w:t>
      </w:r>
      <w:r w:rsidRPr="000D5BC0">
        <w:rPr>
          <w:rStyle w:val="berschrift5Zchn"/>
        </w:rPr>
        <w:t>Kelleralphabet</w:t>
      </w:r>
      <w:r>
        <w:t xml:space="preserve">: </w:t>
      </w:r>
      <w:r w:rsidRPr="0069401C">
        <w:rPr>
          <w:rFonts w:ascii="Arial" w:hAnsi="Arial" w:cs="Arial"/>
        </w:rPr>
        <w:t>Γ</w:t>
      </w:r>
      <w:r>
        <w:t>={</w:t>
      </w:r>
      <w:proofErr w:type="gramStart"/>
      <w:r>
        <w:t>#,A</w:t>
      </w:r>
      <w:proofErr w:type="gramEnd"/>
      <w:r>
        <w:t>} mit Keller-Vorbelegungszeichen # und</w:t>
      </w:r>
      <w:r w:rsidR="003E760B">
        <w:t xml:space="preserve"> dem</w:t>
      </w:r>
      <w:r>
        <w:t xml:space="preserve"> </w:t>
      </w:r>
      <w:r w:rsidRPr="000D5BC0">
        <w:rPr>
          <w:rStyle w:val="berschrift5Zchn"/>
        </w:rPr>
        <w:t>Übergangsgraph</w:t>
      </w:r>
      <w:r w:rsidR="003E760B">
        <w:rPr>
          <w:rStyle w:val="berschrift5Zchn"/>
        </w:rPr>
        <w:t xml:space="preserve">en </w:t>
      </w:r>
      <w:r w:rsidR="003E760B" w:rsidRPr="003E760B">
        <w:t>a</w:t>
      </w:r>
      <w:r w:rsidR="00D617E1">
        <w:t>bgebildet</w:t>
      </w:r>
      <w:r>
        <w:t xml:space="preserve">.  </w:t>
      </w:r>
    </w:p>
    <w:p w14:paraId="7BC2E73B" w14:textId="267E3374" w:rsidR="00BB2E75" w:rsidRPr="00F0630C" w:rsidRDefault="00D41743" w:rsidP="00E31C59">
      <w:pPr>
        <w:pStyle w:val="Listenabsatz"/>
        <w:ind w:left="360"/>
      </w:pPr>
      <w:r>
        <w:t>Erläutern Sie, wie der Vergleich der Anzahl des Zeichens a mit der Anzahl des Zeichens b in diesem Kellerautomaten modelliert wird.</w:t>
      </w:r>
    </w:p>
    <w:p w14:paraId="60B6976B" w14:textId="6A140B81" w:rsidR="005200AF" w:rsidRDefault="00CE7EAE" w:rsidP="00CE7EAE">
      <w:pPr>
        <w:pStyle w:val="Listenabsatz"/>
        <w:ind w:left="360"/>
      </w:pPr>
      <w:r>
        <w:t xml:space="preserve">b) </w:t>
      </w:r>
      <w:r w:rsidR="005200AF">
        <w:t xml:space="preserve">Ändern Sie den Kellerautomaten aus </w:t>
      </w:r>
      <w:r>
        <w:t>Abbildung 2</w:t>
      </w:r>
      <w:r w:rsidR="005200AF">
        <w:t xml:space="preserve"> so, dass dieser die Sprache </w:t>
      </w:r>
      <w:r w:rsidR="005200AF" w:rsidRPr="00BB2E75">
        <w:rPr>
          <w:rFonts w:ascii="Courier New" w:hAnsi="Courier New" w:cs="Courier New"/>
        </w:rPr>
        <w:t>{</w:t>
      </w:r>
      <w:proofErr w:type="spellStart"/>
      <w:r w:rsidR="005200AF" w:rsidRPr="00BB2E75">
        <w:rPr>
          <w:rFonts w:ascii="Courier New" w:hAnsi="Courier New" w:cs="Courier New"/>
        </w:rPr>
        <w:t>a</w:t>
      </w:r>
      <w:r w:rsidR="005200AF" w:rsidRPr="00BB2E75">
        <w:rPr>
          <w:rFonts w:ascii="Courier New" w:hAnsi="Courier New" w:cs="Courier New"/>
          <w:vertAlign w:val="superscript"/>
        </w:rPr>
        <w:t>n</w:t>
      </w:r>
      <w:r w:rsidR="005200AF" w:rsidRPr="00BB2E75">
        <w:rPr>
          <w:rFonts w:ascii="Courier New" w:hAnsi="Courier New" w:cs="Courier New"/>
        </w:rPr>
        <w:t>b</w:t>
      </w:r>
      <w:r w:rsidR="005200AF" w:rsidRPr="00BB2E75">
        <w:rPr>
          <w:rFonts w:ascii="Courier New" w:hAnsi="Courier New" w:cs="Courier New"/>
          <w:vertAlign w:val="superscript"/>
        </w:rPr>
        <w:t>n</w:t>
      </w:r>
      <w:r w:rsidR="005200AF" w:rsidRPr="00BB2E75">
        <w:rPr>
          <w:rFonts w:ascii="Courier New" w:hAnsi="Courier New" w:cs="Courier New"/>
        </w:rPr>
        <w:t>|n</w:t>
      </w:r>
      <w:proofErr w:type="spellEnd"/>
      <w:r w:rsidR="005200AF" w:rsidRPr="00BB2E75">
        <w:rPr>
          <w:rFonts w:ascii="Courier New" w:hAnsi="Courier New" w:cs="Courier New"/>
        </w:rPr>
        <w:t>=</w:t>
      </w:r>
      <w:r w:rsidR="005200AF">
        <w:rPr>
          <w:rFonts w:ascii="Courier New" w:hAnsi="Courier New" w:cs="Courier New"/>
        </w:rPr>
        <w:t>0,</w:t>
      </w:r>
      <w:r w:rsidR="005200AF" w:rsidRPr="00BB2E75">
        <w:rPr>
          <w:rFonts w:ascii="Courier New" w:hAnsi="Courier New" w:cs="Courier New"/>
        </w:rPr>
        <w:t>1,</w:t>
      </w:r>
      <w:proofErr w:type="gramStart"/>
      <w:r w:rsidR="005200AF" w:rsidRPr="00BB2E75">
        <w:rPr>
          <w:rFonts w:ascii="Courier New" w:hAnsi="Courier New" w:cs="Courier New"/>
        </w:rPr>
        <w:t>2,3,…</w:t>
      </w:r>
      <w:proofErr w:type="gramEnd"/>
      <w:r w:rsidR="005200AF" w:rsidRPr="00BB2E75">
        <w:rPr>
          <w:rFonts w:ascii="Courier New" w:hAnsi="Courier New" w:cs="Courier New"/>
        </w:rPr>
        <w:t>}</w:t>
      </w:r>
      <w:r w:rsidR="005200AF">
        <w:t xml:space="preserve"> akzeptiert</w:t>
      </w:r>
      <w:r w:rsidR="001C1689">
        <w:t>.</w:t>
      </w:r>
    </w:p>
    <w:p w14:paraId="1FDFAF39" w14:textId="77777777" w:rsidR="001C1689" w:rsidRDefault="001C1689" w:rsidP="001C1689">
      <w:pPr>
        <w:pStyle w:val="Listenabsatz"/>
      </w:pPr>
    </w:p>
    <w:p w14:paraId="401DF6EA" w14:textId="77777777" w:rsidR="00133C1B" w:rsidRDefault="00133C1B" w:rsidP="00133C1B">
      <w:pPr>
        <w:pStyle w:val="Listenabsatz"/>
        <w:numPr>
          <w:ilvl w:val="0"/>
          <w:numId w:val="39"/>
        </w:numPr>
      </w:pPr>
      <w:bookmarkStart w:id="1" w:name="_Ref49758102"/>
      <w:r>
        <w:t xml:space="preserve">Gegeben ist der folgende Kellerautomat </w:t>
      </w:r>
    </w:p>
    <w:p w14:paraId="58964F70" w14:textId="77777777" w:rsidR="00133C1B" w:rsidRDefault="00133C1B" w:rsidP="00133C1B">
      <w:pPr>
        <w:pStyle w:val="Listenabsatz"/>
        <w:ind w:left="360"/>
      </w:pPr>
      <w:r w:rsidRPr="000D5BC0">
        <w:rPr>
          <w:rStyle w:val="berschrift5Zchn"/>
        </w:rPr>
        <w:t>Eingabealphabet</w:t>
      </w:r>
      <w:r>
        <w:t xml:space="preserve">: </w:t>
      </w:r>
      <w:r w:rsidRPr="00BB2E75">
        <w:rPr>
          <w:rFonts w:ascii="Arial" w:hAnsi="Arial" w:cs="Arial"/>
        </w:rPr>
        <w:t>Σ</w:t>
      </w:r>
      <w:proofErr w:type="gramStart"/>
      <w:r>
        <w:t>={ ;</w:t>
      </w:r>
      <w:proofErr w:type="gramEnd"/>
      <w:r>
        <w:t xml:space="preserve"> </w:t>
      </w:r>
      <w:proofErr w:type="gramStart"/>
      <w:r>
        <w:t>, :</w:t>
      </w:r>
      <w:proofErr w:type="gramEnd"/>
      <w:r>
        <w:t xml:space="preserve"> , </w:t>
      </w:r>
      <w:proofErr w:type="gramStart"/>
      <w:r>
        <w:t>- ,</w:t>
      </w:r>
      <w:proofErr w:type="gramEnd"/>
      <w:r>
        <w:t xml:space="preserve"> </w:t>
      </w:r>
      <w:proofErr w:type="gramStart"/>
      <w:r>
        <w:t>) }</w:t>
      </w:r>
      <w:proofErr w:type="gramEnd"/>
    </w:p>
    <w:p w14:paraId="19727320" w14:textId="77777777" w:rsidR="00133C1B" w:rsidRDefault="00133C1B" w:rsidP="00133C1B">
      <w:pPr>
        <w:pStyle w:val="Listenabsatz"/>
        <w:ind w:left="360"/>
      </w:pPr>
      <w:r w:rsidRPr="000D5BC0">
        <w:rPr>
          <w:rStyle w:val="berschrift5Zchn"/>
        </w:rPr>
        <w:t>Kelleralphabet</w:t>
      </w:r>
      <w:r>
        <w:t xml:space="preserve">: </w:t>
      </w:r>
      <w:r w:rsidRPr="00BB2E75">
        <w:rPr>
          <w:rFonts w:ascii="Arial" w:hAnsi="Arial" w:cs="Arial"/>
        </w:rPr>
        <w:t>Γ</w:t>
      </w:r>
      <w:r>
        <w:t>={</w:t>
      </w:r>
      <w:proofErr w:type="gramStart"/>
      <w:r>
        <w:t>#,A</w:t>
      </w:r>
      <w:proofErr w:type="gramEnd"/>
      <w:r>
        <w:t xml:space="preserve">} mit Keller-Vorbelegungszeichen # </w:t>
      </w:r>
    </w:p>
    <w:p w14:paraId="56B75AA1" w14:textId="77777777" w:rsidR="00133C1B" w:rsidRDefault="00133C1B" w:rsidP="00133C1B">
      <w:pPr>
        <w:pStyle w:val="Listenabsatz"/>
        <w:ind w:left="360"/>
      </w:pPr>
      <w:r>
        <w:t>Übergangsgraph:</w:t>
      </w:r>
    </w:p>
    <w:p w14:paraId="531CC1AE" w14:textId="77777777" w:rsidR="00133C1B" w:rsidRDefault="00133C1B" w:rsidP="00133C1B">
      <w:pPr>
        <w:pStyle w:val="Listenabsatz"/>
        <w:ind w:left="360"/>
      </w:pPr>
      <w:r>
        <w:rPr>
          <w:noProof/>
        </w:rPr>
        <w:drawing>
          <wp:inline distT="0" distB="0" distL="0" distR="0" wp14:anchorId="6C65AB1B" wp14:editId="13621416">
            <wp:extent cx="4333461" cy="1243675"/>
            <wp:effectExtent l="0" t="0" r="0" b="0"/>
            <wp:docPr id="1118859976" name="Grafik 4" descr="Ein Bild, das Screenshot, Kreis, Text, Nach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859976" name="Grafik 4" descr="Ein Bild, das Screenshot, Kreis, Text, Nacht enthält.&#10;&#10;KI-generierte Inhalte können fehlerhaft sein."/>
                    <pic:cNvPicPr/>
                  </pic:nvPicPr>
                  <pic:blipFill rotWithShape="1">
                    <a:blip r:embed="rId11" cstate="print">
                      <a:extLst>
                        <a:ext uri="{28A0092B-C50C-407E-A947-70E740481C1C}">
                          <a14:useLocalDpi xmlns:a14="http://schemas.microsoft.com/office/drawing/2010/main" val="0"/>
                        </a:ext>
                      </a:extLst>
                    </a:blip>
                    <a:srcRect l="829" t="25274" r="7787" b="28100"/>
                    <a:stretch>
                      <a:fillRect/>
                    </a:stretch>
                  </pic:blipFill>
                  <pic:spPr bwMode="auto">
                    <a:xfrm>
                      <a:off x="0" y="0"/>
                      <a:ext cx="4382389" cy="1257717"/>
                    </a:xfrm>
                    <a:prstGeom prst="rect">
                      <a:avLst/>
                    </a:prstGeom>
                    <a:ln>
                      <a:noFill/>
                    </a:ln>
                    <a:extLst>
                      <a:ext uri="{53640926-AAD7-44D8-BBD7-CCE9431645EC}">
                        <a14:shadowObscured xmlns:a14="http://schemas.microsoft.com/office/drawing/2010/main"/>
                      </a:ext>
                    </a:extLst>
                  </pic:spPr>
                </pic:pic>
              </a:graphicData>
            </a:graphic>
          </wp:inline>
        </w:drawing>
      </w:r>
    </w:p>
    <w:p w14:paraId="113F1F55" w14:textId="77777777" w:rsidR="00133C1B" w:rsidRDefault="00133C1B" w:rsidP="00133C1B">
      <w:pPr>
        <w:pStyle w:val="Listenabsatz"/>
        <w:numPr>
          <w:ilvl w:val="0"/>
          <w:numId w:val="52"/>
        </w:numPr>
      </w:pPr>
      <w:r>
        <w:t xml:space="preserve">Zeigen Sie, dass der Automat die Wörter </w:t>
      </w:r>
      <w:r w:rsidRPr="00EA67DF">
        <w:rPr>
          <w:rFonts w:ascii="Courier New" w:hAnsi="Courier New" w:cs="Courier New"/>
        </w:rPr>
        <w:t>;-)</w:t>
      </w:r>
      <w:r>
        <w:t xml:space="preserve"> </w:t>
      </w:r>
      <w:proofErr w:type="gramStart"/>
      <w:r>
        <w:t xml:space="preserve">und </w:t>
      </w:r>
      <w:r w:rsidRPr="00EA67DF">
        <w:rPr>
          <w:rFonts w:ascii="Courier New" w:hAnsi="Courier New" w:cs="Courier New"/>
        </w:rPr>
        <w:t>;</w:t>
      </w:r>
      <w:proofErr w:type="gramEnd"/>
      <w:r w:rsidRPr="00EA67DF">
        <w:rPr>
          <w:rFonts w:ascii="Courier New" w:hAnsi="Courier New" w:cs="Courier New"/>
        </w:rPr>
        <w:t>:-)-)</w:t>
      </w:r>
      <w:r>
        <w:t xml:space="preserve"> akzeptiert.</w:t>
      </w:r>
    </w:p>
    <w:p w14:paraId="3DA1C1AB" w14:textId="77777777" w:rsidR="00133C1B" w:rsidRDefault="00133C1B" w:rsidP="00133C1B">
      <w:pPr>
        <w:pStyle w:val="Listenabsatz"/>
        <w:numPr>
          <w:ilvl w:val="0"/>
          <w:numId w:val="52"/>
        </w:numPr>
      </w:pPr>
      <w:r>
        <w:lastRenderedPageBreak/>
        <w:t>Geben Sie zwei Wörter über dem Eingabealphabet an, die der Automat nicht akzeptiert.</w:t>
      </w:r>
    </w:p>
    <w:p w14:paraId="018F8309" w14:textId="77777777" w:rsidR="00133C1B" w:rsidRDefault="00133C1B" w:rsidP="00133C1B">
      <w:pPr>
        <w:pStyle w:val="Listenabsatz"/>
        <w:numPr>
          <w:ilvl w:val="0"/>
          <w:numId w:val="52"/>
        </w:numPr>
      </w:pPr>
      <w:r>
        <w:t>Beschreiben Sie, welche Rolle der Zustand q2 bei der Entscheidung spielt, ob eine Eingabe akzeptiert wird oder nicht.</w:t>
      </w:r>
    </w:p>
    <w:p w14:paraId="79A28F70" w14:textId="77777777" w:rsidR="00133C1B" w:rsidRDefault="00133C1B" w:rsidP="00133C1B">
      <w:pPr>
        <w:pStyle w:val="Listenabsatz"/>
        <w:numPr>
          <w:ilvl w:val="0"/>
          <w:numId w:val="52"/>
        </w:numPr>
      </w:pPr>
      <w:r>
        <w:t>Untersuchen Sie, ob es einen deterministischen endlichen Automaten gibt, der die gleiche Sprache akzeptiert wie der abgebildete Kellerautomat.</w:t>
      </w:r>
    </w:p>
    <w:p w14:paraId="0573A217" w14:textId="77777777" w:rsidR="00133C1B" w:rsidRDefault="00133C1B" w:rsidP="00133C1B">
      <w:pPr>
        <w:pStyle w:val="Listenabsatz"/>
        <w:ind w:left="360"/>
      </w:pPr>
    </w:p>
    <w:p w14:paraId="37D44005" w14:textId="1BF79DF6" w:rsidR="00BB2E75" w:rsidRDefault="00592476" w:rsidP="00BB2E75">
      <w:pPr>
        <w:pStyle w:val="Listenabsatz"/>
        <w:numPr>
          <w:ilvl w:val="0"/>
          <w:numId w:val="39"/>
        </w:numPr>
      </w:pPr>
      <w:r>
        <w:t>Gegeben ist der</w:t>
      </w:r>
      <w:r w:rsidR="0069401C">
        <w:t xml:space="preserve"> folgende</w:t>
      </w:r>
      <w:r w:rsidR="00BB2E75">
        <w:t xml:space="preserve"> Kellerautomat</w:t>
      </w:r>
      <w:bookmarkEnd w:id="1"/>
      <w:r w:rsidR="0069401C">
        <w:t>:</w:t>
      </w:r>
    </w:p>
    <w:p w14:paraId="6E160C02" w14:textId="77777777" w:rsidR="00BB2E75" w:rsidRDefault="00BB2E75" w:rsidP="00D41743">
      <w:pPr>
        <w:ind w:firstLine="360"/>
      </w:pPr>
      <w:bookmarkStart w:id="2" w:name="_Hlk49758569"/>
      <w:r w:rsidRPr="000D5BC0">
        <w:rPr>
          <w:rStyle w:val="berschrift5Zchn"/>
        </w:rPr>
        <w:t>Eingabealphabet</w:t>
      </w:r>
      <w:r>
        <w:t xml:space="preserve">: </w:t>
      </w:r>
      <w:r w:rsidRPr="00D41743">
        <w:rPr>
          <w:rFonts w:ascii="Arial" w:hAnsi="Arial" w:cs="Arial"/>
        </w:rPr>
        <w:t>Σ</w:t>
      </w:r>
      <w:proofErr w:type="gramStart"/>
      <w:r>
        <w:t>={</w:t>
      </w:r>
      <w:proofErr w:type="gramEnd"/>
      <w:r>
        <w:t>a, b}</w:t>
      </w:r>
    </w:p>
    <w:p w14:paraId="7012DF9A" w14:textId="49FDA065" w:rsidR="00BB2E75" w:rsidRDefault="00BB2E75" w:rsidP="00D41743">
      <w:pPr>
        <w:ind w:firstLine="360"/>
      </w:pPr>
      <w:r w:rsidRPr="000D5BC0">
        <w:rPr>
          <w:rStyle w:val="berschrift5Zchn"/>
        </w:rPr>
        <w:t>Kelleralphabet</w:t>
      </w:r>
      <w:r>
        <w:t xml:space="preserve">: </w:t>
      </w:r>
      <w:r w:rsidRPr="00D41743">
        <w:rPr>
          <w:rFonts w:ascii="Arial" w:hAnsi="Arial" w:cs="Arial"/>
        </w:rPr>
        <w:t>Γ</w:t>
      </w:r>
      <w:r>
        <w:t>={</w:t>
      </w:r>
      <w:proofErr w:type="gramStart"/>
      <w:r>
        <w:t>#,A</w:t>
      </w:r>
      <w:proofErr w:type="gramEnd"/>
      <w:r>
        <w:t xml:space="preserve">} mit Keller-Vorbelegungszeichen # </w:t>
      </w:r>
    </w:p>
    <w:p w14:paraId="7C8D76C3" w14:textId="62BE53A2" w:rsidR="00BB2E75" w:rsidRDefault="00D41743" w:rsidP="00D41743">
      <w:pPr>
        <w:ind w:firstLine="360"/>
      </w:pPr>
      <w:r>
        <w:rPr>
          <w:noProof/>
        </w:rPr>
        <w:drawing>
          <wp:anchor distT="0" distB="0" distL="114300" distR="114300" simplePos="0" relativeHeight="251661312" behindDoc="0" locked="0" layoutInCell="1" allowOverlap="1" wp14:anchorId="5DFE1DBC" wp14:editId="0A6B4FA6">
            <wp:simplePos x="0" y="0"/>
            <wp:positionH relativeFrom="margin">
              <wp:posOffset>203311</wp:posOffset>
            </wp:positionH>
            <wp:positionV relativeFrom="paragraph">
              <wp:posOffset>181168</wp:posOffset>
            </wp:positionV>
            <wp:extent cx="5115347" cy="1608825"/>
            <wp:effectExtent l="0" t="0" r="0" b="0"/>
            <wp:wrapTopAndBottom/>
            <wp:docPr id="1232772909" name="Grafik 2" descr="Ein Bild, das Kreis, Screenshot, Dunkelheit, Astronomisches Objek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772909" name="Grafik 2" descr="Ein Bild, das Kreis, Screenshot, Dunkelheit, Astronomisches Objekt enthält.&#10;&#10;Automatisch generierte Beschreibung"/>
                    <pic:cNvPicPr/>
                  </pic:nvPicPr>
                  <pic:blipFill rotWithShape="1">
                    <a:blip r:embed="rId12" cstate="print">
                      <a:extLst>
                        <a:ext uri="{28A0092B-C50C-407E-A947-70E740481C1C}">
                          <a14:useLocalDpi xmlns:a14="http://schemas.microsoft.com/office/drawing/2010/main" val="0"/>
                        </a:ext>
                      </a:extLst>
                    </a:blip>
                    <a:srcRect l="-509" t="13093" r="8031" b="35200"/>
                    <a:stretch/>
                  </pic:blipFill>
                  <pic:spPr bwMode="auto">
                    <a:xfrm>
                      <a:off x="0" y="0"/>
                      <a:ext cx="5115347" cy="1608825"/>
                    </a:xfrm>
                    <a:prstGeom prst="rect">
                      <a:avLst/>
                    </a:prstGeom>
                    <a:ln>
                      <a:noFill/>
                    </a:ln>
                    <a:extLst>
                      <a:ext uri="{53640926-AAD7-44D8-BBD7-CCE9431645EC}">
                        <a14:shadowObscured xmlns:a14="http://schemas.microsoft.com/office/drawing/2010/main"/>
                      </a:ext>
                    </a:extLst>
                  </pic:spPr>
                </pic:pic>
              </a:graphicData>
            </a:graphic>
          </wp:anchor>
        </w:drawing>
      </w:r>
      <w:r w:rsidR="00BB2E75">
        <w:t>Übergangsgraph:</w:t>
      </w:r>
    </w:p>
    <w:bookmarkEnd w:id="2"/>
    <w:p w14:paraId="76AAB485" w14:textId="6351EBC8" w:rsidR="005200AF" w:rsidRDefault="005200AF" w:rsidP="00D41743">
      <w:pPr>
        <w:ind w:firstLine="360"/>
      </w:pPr>
      <w:r>
        <w:t>Beschreiben Sie die von diesem Kellerautomaten akzeptierte Sprache mit eigenen Worten.</w:t>
      </w:r>
    </w:p>
    <w:p w14:paraId="58CF3BD6" w14:textId="77777777" w:rsidR="001C1689" w:rsidRDefault="001C1689" w:rsidP="001C1689"/>
    <w:p w14:paraId="5EEBF0FE" w14:textId="77777777" w:rsidR="00AA6887" w:rsidRDefault="00AA6887" w:rsidP="00F04562">
      <w:pPr>
        <w:pStyle w:val="Listenabsatz"/>
        <w:numPr>
          <w:ilvl w:val="0"/>
          <w:numId w:val="39"/>
        </w:numPr>
      </w:pPr>
    </w:p>
    <w:p w14:paraId="2E075B8C" w14:textId="77777777" w:rsidR="00AA6887" w:rsidRDefault="00AA6887" w:rsidP="00AA6887">
      <w:pPr>
        <w:pStyle w:val="Listenabsatz"/>
        <w:ind w:left="360"/>
      </w:pPr>
      <w:r>
        <w:t xml:space="preserve">a) </w:t>
      </w:r>
      <w:r w:rsidR="00ED6C94">
        <w:t>Ge</w:t>
      </w:r>
      <w:r w:rsidR="00505432">
        <w:t>b</w:t>
      </w:r>
      <w:r w:rsidR="00ED6C94">
        <w:t xml:space="preserve">en Sie eine kontextfreie Grammatik an, die die Sprache </w:t>
      </w:r>
      <w:r w:rsidR="00C16F0D" w:rsidRPr="00B541AB">
        <w:rPr>
          <w:rFonts w:ascii="Courier New" w:hAnsi="Courier New" w:cs="Courier New"/>
        </w:rPr>
        <w:t>{</w:t>
      </w:r>
      <w:proofErr w:type="spellStart"/>
      <w:r w:rsidR="00C16F0D" w:rsidRPr="00B541AB">
        <w:rPr>
          <w:rFonts w:ascii="Courier New" w:hAnsi="Courier New" w:cs="Courier New"/>
        </w:rPr>
        <w:t>a</w:t>
      </w:r>
      <w:r w:rsidR="00C16F0D" w:rsidRPr="00B541AB">
        <w:rPr>
          <w:rFonts w:ascii="Courier New" w:hAnsi="Courier New" w:cs="Courier New"/>
          <w:vertAlign w:val="superscript"/>
        </w:rPr>
        <w:t>n</w:t>
      </w:r>
      <w:r w:rsidR="00C16F0D" w:rsidRPr="00B541AB">
        <w:rPr>
          <w:rFonts w:ascii="Courier New" w:hAnsi="Courier New" w:cs="Courier New"/>
        </w:rPr>
        <w:t>bc</w:t>
      </w:r>
      <w:r w:rsidR="00C16F0D" w:rsidRPr="00B541AB">
        <w:rPr>
          <w:rFonts w:ascii="Courier New" w:hAnsi="Courier New" w:cs="Courier New"/>
          <w:vertAlign w:val="superscript"/>
        </w:rPr>
        <w:t>n</w:t>
      </w:r>
      <w:r w:rsidR="00C16F0D" w:rsidRPr="00B541AB">
        <w:rPr>
          <w:rFonts w:ascii="Courier New" w:hAnsi="Courier New" w:cs="Courier New"/>
        </w:rPr>
        <w:t>|n</w:t>
      </w:r>
      <w:proofErr w:type="spellEnd"/>
      <w:r w:rsidR="00C16F0D" w:rsidRPr="00B541AB">
        <w:rPr>
          <w:rFonts w:ascii="Courier New" w:hAnsi="Courier New" w:cs="Courier New"/>
        </w:rPr>
        <w:t>=1,</w:t>
      </w:r>
      <w:proofErr w:type="gramStart"/>
      <w:r w:rsidR="00C16F0D" w:rsidRPr="00B541AB">
        <w:rPr>
          <w:rFonts w:ascii="Courier New" w:hAnsi="Courier New" w:cs="Courier New"/>
        </w:rPr>
        <w:t>2,3,…</w:t>
      </w:r>
      <w:proofErr w:type="gramEnd"/>
      <w:r w:rsidR="00C16F0D" w:rsidRPr="00B541AB">
        <w:rPr>
          <w:rFonts w:ascii="Courier New" w:hAnsi="Courier New" w:cs="Courier New"/>
        </w:rPr>
        <w:t>}</w:t>
      </w:r>
      <w:r w:rsidR="00ED6C94">
        <w:rPr>
          <w:rFonts w:ascii="Courier New" w:hAnsi="Courier New" w:cs="Courier New"/>
        </w:rPr>
        <w:t xml:space="preserve"> </w:t>
      </w:r>
      <w:r w:rsidR="00ED6C94" w:rsidRPr="00ED6C94">
        <w:t>erzeugt.</w:t>
      </w:r>
    </w:p>
    <w:p w14:paraId="178CA3C3" w14:textId="029EBDE8" w:rsidR="00070B76" w:rsidRDefault="00AA6887" w:rsidP="00AA6887">
      <w:pPr>
        <w:pStyle w:val="Listenabsatz"/>
        <w:ind w:left="360"/>
      </w:pPr>
      <w:r>
        <w:t xml:space="preserve">b) </w:t>
      </w:r>
      <w:r w:rsidR="00ED6C94" w:rsidRPr="00ED6C94">
        <w:t>Entwickeln Sie a</w:t>
      </w:r>
      <w:r w:rsidR="00800B38">
        <w:t>ußerdem</w:t>
      </w:r>
      <w:r w:rsidR="00ED6C94" w:rsidRPr="00ED6C94">
        <w:t xml:space="preserve"> einen</w:t>
      </w:r>
      <w:r w:rsidR="004E59B1">
        <w:t xml:space="preserve"> </w:t>
      </w:r>
      <w:r w:rsidR="00ED6C94" w:rsidRPr="00ED6C94">
        <w:t>Kellerautomaten zur Modellierung d</w:t>
      </w:r>
      <w:r w:rsidR="00442D84">
        <w:t>ies</w:t>
      </w:r>
      <w:r w:rsidR="00ED6C94" w:rsidRPr="00ED6C94">
        <w:t>er Sprache.</w:t>
      </w:r>
    </w:p>
    <w:p w14:paraId="7281D888" w14:textId="77777777" w:rsidR="001C1689" w:rsidRPr="001C1689" w:rsidRDefault="001C1689" w:rsidP="001C1689"/>
    <w:p w14:paraId="08C28D72" w14:textId="399DA445" w:rsidR="00C20C17" w:rsidRDefault="00513925" w:rsidP="00513925">
      <w:pPr>
        <w:pStyle w:val="Listenabsatz"/>
        <w:numPr>
          <w:ilvl w:val="0"/>
          <w:numId w:val="39"/>
        </w:numPr>
      </w:pPr>
      <w:r>
        <w:t>Bei der Definition eines Kellerautomaten muss immer ein Vorbelegungszeichen des Kellers angegeben werden</w:t>
      </w:r>
      <w:r w:rsidR="00AA6887">
        <w:t>, welches im Startzustand zu Beginn bereits im Keller liegt</w:t>
      </w:r>
      <w:r>
        <w:t xml:space="preserve">. In unseren Beispielen </w:t>
      </w:r>
      <w:r w:rsidR="00AA6887">
        <w:t xml:space="preserve">wird als Vorbelegungszeichen </w:t>
      </w:r>
      <w:r>
        <w:t>#</w:t>
      </w:r>
      <w:r w:rsidR="00AA6887">
        <w:t xml:space="preserve"> verwendet.</w:t>
      </w:r>
      <w:r w:rsidR="00C20C17">
        <w:t xml:space="preserve"> Begründen Sie, warum man bei der Definition eines Kellerautomaten nicht auf die Angabe eines Vorbelegungszeichens </w:t>
      </w:r>
      <w:r>
        <w:t>verzichten kann.</w:t>
      </w:r>
    </w:p>
    <w:p w14:paraId="28865F26" w14:textId="77777777" w:rsidR="006477D2" w:rsidRDefault="006477D2" w:rsidP="00C128F4"/>
    <w:p w14:paraId="5D1F1D2F" w14:textId="1B6CF616" w:rsidR="00AD433E" w:rsidRDefault="00AD433E" w:rsidP="000A21B8">
      <w:pPr>
        <w:pStyle w:val="Listenabsatz"/>
        <w:numPr>
          <w:ilvl w:val="0"/>
          <w:numId w:val="39"/>
        </w:numPr>
      </w:pPr>
    </w:p>
    <w:p w14:paraId="37056AB0" w14:textId="57D303B2" w:rsidR="00AD433E" w:rsidRDefault="000A21B8" w:rsidP="00AD433E">
      <w:pPr>
        <w:pStyle w:val="Listenabsatz"/>
        <w:numPr>
          <w:ilvl w:val="0"/>
          <w:numId w:val="49"/>
        </w:numPr>
        <w:ind w:left="709"/>
      </w:pPr>
      <w:r>
        <w:t xml:space="preserve">Entwickeln Sie einen Kellerautomaten mit dem Eingabealphabet </w:t>
      </w:r>
      <w:r w:rsidRPr="002971BA">
        <w:rPr>
          <w:rFonts w:ascii="Courier New" w:hAnsi="Courier New" w:cs="Courier New"/>
        </w:rPr>
        <w:t>Σ</w:t>
      </w:r>
      <w:proofErr w:type="gramStart"/>
      <w:r w:rsidRPr="002971BA">
        <w:rPr>
          <w:rFonts w:ascii="Courier New" w:hAnsi="Courier New" w:cs="Courier New"/>
        </w:rPr>
        <w:t>={</w:t>
      </w:r>
      <w:r w:rsidR="001502F3" w:rsidRPr="002971BA">
        <w:rPr>
          <w:rFonts w:ascii="Courier New" w:hAnsi="Courier New" w:cs="Courier New"/>
        </w:rPr>
        <w:t xml:space="preserve"> </w:t>
      </w:r>
      <w:r w:rsidRPr="002971BA">
        <w:rPr>
          <w:rFonts w:ascii="Courier New" w:hAnsi="Courier New" w:cs="Courier New"/>
        </w:rPr>
        <w:t>(</w:t>
      </w:r>
      <w:proofErr w:type="gramEnd"/>
      <w:r w:rsidR="001502F3" w:rsidRPr="002971BA">
        <w:rPr>
          <w:rFonts w:ascii="Courier New" w:hAnsi="Courier New" w:cs="Courier New"/>
        </w:rPr>
        <w:t xml:space="preserve"> </w:t>
      </w:r>
      <w:proofErr w:type="gramStart"/>
      <w:r w:rsidRPr="002971BA">
        <w:rPr>
          <w:rFonts w:ascii="Courier New" w:hAnsi="Courier New" w:cs="Courier New"/>
        </w:rPr>
        <w:t xml:space="preserve">, </w:t>
      </w:r>
      <w:r w:rsidR="001502F3" w:rsidRPr="002971BA">
        <w:rPr>
          <w:rFonts w:ascii="Courier New" w:hAnsi="Courier New" w:cs="Courier New"/>
        </w:rPr>
        <w:t>)</w:t>
      </w:r>
      <w:proofErr w:type="gramEnd"/>
      <w:r w:rsidRPr="002971BA">
        <w:rPr>
          <w:rFonts w:ascii="Courier New" w:hAnsi="Courier New" w:cs="Courier New"/>
        </w:rPr>
        <w:t>}</w:t>
      </w:r>
      <w:r w:rsidR="001502F3" w:rsidRPr="002971BA">
        <w:rPr>
          <w:rFonts w:ascii="Courier New" w:hAnsi="Courier New" w:cs="Courier New"/>
        </w:rPr>
        <w:t>,</w:t>
      </w:r>
      <w:r w:rsidR="001502F3">
        <w:t xml:space="preserve"> welcher gültige Klammerausdrücke für Taschenrechnereingaben akzeptiert. Beispiele für korrekte Klammerausdrücke sind: </w:t>
      </w:r>
      <w:proofErr w:type="gramStart"/>
      <w:r w:rsidR="001502F3" w:rsidRPr="002971BA">
        <w:rPr>
          <w:rFonts w:ascii="Courier New" w:hAnsi="Courier New" w:cs="Courier New"/>
        </w:rPr>
        <w:t>()()(</w:t>
      </w:r>
      <w:proofErr w:type="gramEnd"/>
      <w:r w:rsidR="001502F3" w:rsidRPr="002971BA">
        <w:rPr>
          <w:rFonts w:ascii="Courier New" w:hAnsi="Courier New" w:cs="Courier New"/>
        </w:rPr>
        <w:t>), ((</w:t>
      </w:r>
      <w:proofErr w:type="gramStart"/>
      <w:r w:rsidR="001502F3" w:rsidRPr="002971BA">
        <w:rPr>
          <w:rFonts w:ascii="Courier New" w:hAnsi="Courier New" w:cs="Courier New"/>
        </w:rPr>
        <w:t>))(</w:t>
      </w:r>
      <w:proofErr w:type="gramEnd"/>
      <w:r w:rsidR="001502F3" w:rsidRPr="002971BA">
        <w:rPr>
          <w:rFonts w:ascii="Courier New" w:hAnsi="Courier New" w:cs="Courier New"/>
        </w:rPr>
        <w:t>)</w:t>
      </w:r>
      <w:r w:rsidR="001502F3">
        <w:t xml:space="preserve"> oder </w:t>
      </w:r>
      <w:r w:rsidR="001502F3" w:rsidRPr="002971BA">
        <w:rPr>
          <w:rFonts w:ascii="Courier New" w:hAnsi="Courier New" w:cs="Courier New"/>
        </w:rPr>
        <w:t>((()))</w:t>
      </w:r>
      <w:r w:rsidR="001502F3">
        <w:t xml:space="preserve">. Ungültige Ausdrücke sind dagegen </w:t>
      </w:r>
      <w:proofErr w:type="gramStart"/>
      <w:r w:rsidR="00D617E1">
        <w:t>beispielsweise</w:t>
      </w:r>
      <w:r w:rsidR="001502F3">
        <w:t xml:space="preserve"> </w:t>
      </w:r>
      <w:r w:rsidR="001502F3" w:rsidRPr="002971BA">
        <w:rPr>
          <w:rFonts w:ascii="Courier New" w:hAnsi="Courier New" w:cs="Courier New"/>
        </w:rPr>
        <w:t>)</w:t>
      </w:r>
      <w:proofErr w:type="gramEnd"/>
      <w:r w:rsidR="001502F3" w:rsidRPr="002971BA">
        <w:rPr>
          <w:rFonts w:ascii="Courier New" w:hAnsi="Courier New" w:cs="Courier New"/>
        </w:rPr>
        <w:t>), (()</w:t>
      </w:r>
      <w:r w:rsidR="001502F3">
        <w:t xml:space="preserve"> oder </w:t>
      </w:r>
      <w:proofErr w:type="gramStart"/>
      <w:r w:rsidR="001502F3" w:rsidRPr="002971BA">
        <w:rPr>
          <w:rFonts w:ascii="Courier New" w:hAnsi="Courier New" w:cs="Courier New"/>
        </w:rPr>
        <w:t>()()(</w:t>
      </w:r>
      <w:proofErr w:type="gramEnd"/>
      <w:r w:rsidR="006477D2">
        <w:t xml:space="preserve">. </w:t>
      </w:r>
    </w:p>
    <w:p w14:paraId="6D1A5622" w14:textId="33568B11" w:rsidR="00AD433E" w:rsidRDefault="00AD433E" w:rsidP="00AD433E">
      <w:pPr>
        <w:pStyle w:val="Listenabsatz"/>
        <w:numPr>
          <w:ilvl w:val="0"/>
          <w:numId w:val="49"/>
        </w:numPr>
        <w:ind w:left="709"/>
      </w:pPr>
      <w:r>
        <w:t>Geben Sie eine kontext</w:t>
      </w:r>
      <w:r w:rsidR="00265C38">
        <w:t>f</w:t>
      </w:r>
      <w:r>
        <w:t>reie Grammatik an, die die gleiche Sprache erzeugt.</w:t>
      </w:r>
    </w:p>
    <w:p w14:paraId="1D88EC97" w14:textId="00162872" w:rsidR="000A21B8" w:rsidRDefault="006477D2" w:rsidP="00AD433E">
      <w:pPr>
        <w:pStyle w:val="Listenabsatz"/>
        <w:numPr>
          <w:ilvl w:val="0"/>
          <w:numId w:val="49"/>
        </w:numPr>
        <w:ind w:left="709"/>
      </w:pPr>
      <w:r>
        <w:t>Begründen Sie, warum es keinen deterministischen endlichen Automaten zur Modellierung der Sprache gibt.</w:t>
      </w:r>
    </w:p>
    <w:p w14:paraId="558E2CD6" w14:textId="77777777" w:rsidR="006477D2" w:rsidRDefault="006477D2" w:rsidP="006477D2">
      <w:pPr>
        <w:pStyle w:val="Listenabsatz"/>
      </w:pPr>
    </w:p>
    <w:p w14:paraId="53B3F378" w14:textId="77777777" w:rsidR="00D617E1" w:rsidRDefault="00D617E1" w:rsidP="006477D2">
      <w:pPr>
        <w:pStyle w:val="Listenabsatz"/>
      </w:pPr>
    </w:p>
    <w:p w14:paraId="6C85131E" w14:textId="77777777" w:rsidR="00D617E1" w:rsidRDefault="00D617E1" w:rsidP="006477D2">
      <w:pPr>
        <w:pStyle w:val="Listenabsatz"/>
      </w:pPr>
    </w:p>
    <w:p w14:paraId="145EED33" w14:textId="091097F9" w:rsidR="006477D2" w:rsidRDefault="006477D2" w:rsidP="000A21B8">
      <w:pPr>
        <w:pStyle w:val="Listenabsatz"/>
        <w:numPr>
          <w:ilvl w:val="0"/>
          <w:numId w:val="39"/>
        </w:numPr>
      </w:pPr>
      <w:r>
        <w:lastRenderedPageBreak/>
        <w:t>Beurteilen Sie die Gültigkeit der folgenden Aussagen:</w:t>
      </w:r>
    </w:p>
    <w:p w14:paraId="5CA2E36D" w14:textId="09B03339" w:rsidR="006477D2" w:rsidRPr="006477D2" w:rsidRDefault="006477D2" w:rsidP="006477D2">
      <w:pPr>
        <w:pStyle w:val="Listenabsatz"/>
        <w:numPr>
          <w:ilvl w:val="0"/>
          <w:numId w:val="45"/>
        </w:numPr>
      </w:pPr>
      <w:r w:rsidRPr="006477D2">
        <w:t>Behauptung</w:t>
      </w:r>
      <w:r>
        <w:rPr>
          <w:i/>
          <w:iCs/>
        </w:rPr>
        <w:t>: Lässt sich eine formale Sprache durch einen deterministischen endlichen Automaten modellieren, so existiert auch ein Kellerautomat, der diese Sprache akzeptiert.</w:t>
      </w:r>
    </w:p>
    <w:p w14:paraId="6D283F0D" w14:textId="5F6EAC91" w:rsidR="00477455" w:rsidRDefault="006477D2" w:rsidP="00030170">
      <w:pPr>
        <w:pStyle w:val="Listenabsatz"/>
        <w:numPr>
          <w:ilvl w:val="0"/>
          <w:numId w:val="45"/>
        </w:numPr>
      </w:pPr>
      <w:r w:rsidRPr="006477D2">
        <w:t>Behauptung</w:t>
      </w:r>
      <w:r>
        <w:rPr>
          <w:i/>
          <w:iCs/>
        </w:rPr>
        <w:t>: Lässt sich eine formale Sprache durch einen Kellerautomaten modellieren, so existiert auch ein deterministischer endlicher Automat, der diese Sprache akzeptiert.</w:t>
      </w:r>
    </w:p>
    <w:p w14:paraId="4128B52A" w14:textId="63832809" w:rsidR="00EA67DF" w:rsidRDefault="00EA67DF" w:rsidP="00EA67DF"/>
    <w:p w14:paraId="5BAC778E" w14:textId="3DA8833A" w:rsidR="00C82C39" w:rsidRDefault="00C82C39" w:rsidP="00C82C39">
      <w:pPr>
        <w:pStyle w:val="berschrift2"/>
        <w:jc w:val="center"/>
      </w:pPr>
      <w:r>
        <w:t>Nichtdeterministische Kellerautomaten</w:t>
      </w:r>
    </w:p>
    <w:p w14:paraId="6E0F616B" w14:textId="457C2C07" w:rsidR="00C82C39" w:rsidRDefault="00B95409" w:rsidP="00EA67DF">
      <w:r>
        <w:t xml:space="preserve">Bei unseren bisherigen Beispielen gab es </w:t>
      </w:r>
      <w:r w:rsidR="00971574">
        <w:t>für jede Konfiguration (bestehend aus aktuellem Zustand, Belegung des Kellers und noch zu verarbeitender Eingabe)</w:t>
      </w:r>
      <w:r>
        <w:t xml:space="preserve"> immer maximal einen Zustandsübergang. </w:t>
      </w:r>
      <w:r w:rsidR="00C82C39">
        <w:t xml:space="preserve">Laut unserer Definition erlaubt ein Kellerautomat </w:t>
      </w:r>
      <w:r>
        <w:t xml:space="preserve">aber auch </w:t>
      </w:r>
      <w:r w:rsidR="00C82C39">
        <w:t>mehrere mögliche Übergänge für dieselbe Konfiguration</w:t>
      </w:r>
      <w:r w:rsidR="00971574">
        <w:t xml:space="preserve">. </w:t>
      </w:r>
      <w:r>
        <w:t>Bei der Verarbeitung einer Eingabe ist der gewählte Übergang daher gegebenenfalls nicht eindeutig</w:t>
      </w:r>
      <w:r w:rsidR="00D617E1">
        <w:t>.</w:t>
      </w:r>
      <w:r>
        <w:t xml:space="preserve"> </w:t>
      </w:r>
      <w:r w:rsidR="00D617E1">
        <w:t>D</w:t>
      </w:r>
      <w:r>
        <w:t>er Kellerautomat ist in dem Fall nichtdeterministisch.</w:t>
      </w:r>
      <w:r w:rsidR="001E4F13">
        <w:t xml:space="preserve"> </w:t>
      </w:r>
    </w:p>
    <w:p w14:paraId="232D900F" w14:textId="77777777" w:rsidR="001E4F13" w:rsidRDefault="001E4F13" w:rsidP="00EA67DF"/>
    <w:p w14:paraId="5D69042F" w14:textId="0053201C" w:rsidR="001E4F13" w:rsidRDefault="001E4F13" w:rsidP="001E4F13">
      <w:pPr>
        <w:pStyle w:val="Listenabsatz"/>
        <w:numPr>
          <w:ilvl w:val="0"/>
          <w:numId w:val="39"/>
        </w:numPr>
      </w:pPr>
      <w:r>
        <w:t>Gegeben ist der folgende Kellerautomat</w:t>
      </w:r>
      <w:r>
        <w:rPr>
          <w:rStyle w:val="Funotenzeichen"/>
        </w:rPr>
        <w:footnoteReference w:id="3"/>
      </w:r>
      <w:r>
        <w:t xml:space="preserve"> mit</w:t>
      </w:r>
    </w:p>
    <w:p w14:paraId="3A3499B8" w14:textId="77777777" w:rsidR="001E4F13" w:rsidRDefault="001E4F13" w:rsidP="001E4F13">
      <w:pPr>
        <w:pStyle w:val="Listenabsatz"/>
        <w:ind w:left="360"/>
      </w:pPr>
      <w:r w:rsidRPr="000D5BC0">
        <w:rPr>
          <w:rStyle w:val="berschrift5Zchn"/>
        </w:rPr>
        <w:t>Eingabealphabet</w:t>
      </w:r>
      <w:r>
        <w:t xml:space="preserve">: </w:t>
      </w:r>
      <w:r w:rsidRPr="001E4F13">
        <w:rPr>
          <w:rFonts w:ascii="Arial" w:hAnsi="Arial" w:cs="Arial"/>
        </w:rPr>
        <w:t>Σ</w:t>
      </w:r>
      <w:proofErr w:type="gramStart"/>
      <w:r>
        <w:t>={</w:t>
      </w:r>
      <w:proofErr w:type="gramEnd"/>
      <w:r>
        <w:t>a, b}</w:t>
      </w:r>
    </w:p>
    <w:p w14:paraId="0EF9F120" w14:textId="77777777" w:rsidR="001E4F13" w:rsidRDefault="001E4F13" w:rsidP="001E4F13">
      <w:pPr>
        <w:pStyle w:val="Listenabsatz"/>
        <w:ind w:left="360"/>
      </w:pPr>
      <w:r w:rsidRPr="000D5BC0">
        <w:rPr>
          <w:rStyle w:val="berschrift5Zchn"/>
        </w:rPr>
        <w:t>Kelleralphabet</w:t>
      </w:r>
      <w:r>
        <w:t xml:space="preserve">: </w:t>
      </w:r>
      <w:r w:rsidRPr="001E4F13">
        <w:rPr>
          <w:rFonts w:ascii="Arial" w:hAnsi="Arial" w:cs="Arial"/>
        </w:rPr>
        <w:t>Γ</w:t>
      </w:r>
      <w:proofErr w:type="gramStart"/>
      <w:r>
        <w:t>={#,A</w:t>
      </w:r>
      <w:proofErr w:type="gramEnd"/>
      <w:r>
        <w:t xml:space="preserve">, B} mit Keller-Vorbelegungszeichen # </w:t>
      </w:r>
    </w:p>
    <w:p w14:paraId="25A424D4" w14:textId="77777777" w:rsidR="001E4F13" w:rsidRDefault="001E4F13" w:rsidP="001E4F13">
      <w:pPr>
        <w:pStyle w:val="Listenabsatz"/>
        <w:ind w:left="360"/>
      </w:pPr>
      <w:r>
        <w:t>Übergangsgraph:</w:t>
      </w:r>
    </w:p>
    <w:p w14:paraId="4F03682E" w14:textId="50C08C65" w:rsidR="006A6BF8" w:rsidRDefault="0063638E" w:rsidP="006A6BF8">
      <w:pPr>
        <w:pStyle w:val="Listenabsatz"/>
        <w:ind w:left="360"/>
      </w:pPr>
      <w:r>
        <w:rPr>
          <w:noProof/>
        </w:rPr>
        <w:drawing>
          <wp:inline distT="0" distB="0" distL="0" distR="0" wp14:anchorId="6650ABD7" wp14:editId="512848A7">
            <wp:extent cx="4244340" cy="2417774"/>
            <wp:effectExtent l="0" t="0" r="3810" b="1905"/>
            <wp:docPr id="1068836129" name="Grafik 3" descr="Ein Bild, das Screenshot, Kreis, Text, Mon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836129" name="Grafik 3" descr="Ein Bild, das Screenshot, Kreis, Text, Mond enthält.&#10;&#10;KI-generierte Inhalte können fehlerhaft sein."/>
                    <pic:cNvPicPr/>
                  </pic:nvPicPr>
                  <pic:blipFill rotWithShape="1">
                    <a:blip r:embed="rId13" cstate="print">
                      <a:extLst>
                        <a:ext uri="{28A0092B-C50C-407E-A947-70E740481C1C}">
                          <a14:useLocalDpi xmlns:a14="http://schemas.microsoft.com/office/drawing/2010/main" val="0"/>
                        </a:ext>
                      </a:extLst>
                    </a:blip>
                    <a:srcRect l="6613" t="1469" r="13855" b="17990"/>
                    <a:stretch>
                      <a:fillRect/>
                    </a:stretch>
                  </pic:blipFill>
                  <pic:spPr bwMode="auto">
                    <a:xfrm>
                      <a:off x="0" y="0"/>
                      <a:ext cx="4257954" cy="2425529"/>
                    </a:xfrm>
                    <a:prstGeom prst="rect">
                      <a:avLst/>
                    </a:prstGeom>
                    <a:ln>
                      <a:noFill/>
                    </a:ln>
                    <a:extLst>
                      <a:ext uri="{53640926-AAD7-44D8-BBD7-CCE9431645EC}">
                        <a14:shadowObscured xmlns:a14="http://schemas.microsoft.com/office/drawing/2010/main"/>
                      </a:ext>
                    </a:extLst>
                  </pic:spPr>
                </pic:pic>
              </a:graphicData>
            </a:graphic>
          </wp:inline>
        </w:drawing>
      </w:r>
    </w:p>
    <w:p w14:paraId="4ECD2FFE" w14:textId="60BB2803" w:rsidR="00BC6504" w:rsidRDefault="00BC6504" w:rsidP="00BC6504">
      <w:pPr>
        <w:pStyle w:val="Listenabsatz"/>
        <w:numPr>
          <w:ilvl w:val="0"/>
          <w:numId w:val="59"/>
        </w:numPr>
      </w:pPr>
      <w:r>
        <w:t xml:space="preserve">Sogenannte </w:t>
      </w:r>
      <w:r w:rsidRPr="00DD76DC">
        <w:rPr>
          <w:rFonts w:ascii="Arial" w:hAnsi="Arial" w:cs="Arial"/>
        </w:rPr>
        <w:t>ε</w:t>
      </w:r>
      <w:r>
        <w:t>-Übergänge hängen nur vom aktuellen Kellersymbol, nicht aber vom aktuellen Eingabe</w:t>
      </w:r>
      <w:r>
        <w:softHyphen/>
        <w:t xml:space="preserve">zeichen ab. </w:t>
      </w:r>
      <w:bookmarkStart w:id="3" w:name="_Hlk219287186"/>
      <w:r>
        <w:t xml:space="preserve">Erklären Sie am Beispiel des obersten Kellersymbols A im Zustand q1, was es </w:t>
      </w:r>
      <w:r w:rsidR="00971574">
        <w:t xml:space="preserve">für die Verarbeitung einer Eingabe </w:t>
      </w:r>
      <w:r>
        <w:t xml:space="preserve">bedeutet, wenn von einem Zustand ein </w:t>
      </w:r>
      <w:r w:rsidRPr="00DD76DC">
        <w:rPr>
          <w:rFonts w:ascii="Arial" w:hAnsi="Arial" w:cs="Arial"/>
        </w:rPr>
        <w:t>ε</w:t>
      </w:r>
      <w:r>
        <w:t xml:space="preserve">-Übergang und zusätzlich weitere Übergänge mit demselben aktuellen Kellersymbol ausgehen. </w:t>
      </w:r>
      <w:bookmarkEnd w:id="3"/>
    </w:p>
    <w:p w14:paraId="1951748B" w14:textId="792E11B7" w:rsidR="00522B6C" w:rsidRDefault="00522B6C" w:rsidP="002E1815">
      <w:pPr>
        <w:pStyle w:val="Listenabsatz"/>
        <w:numPr>
          <w:ilvl w:val="0"/>
          <w:numId w:val="59"/>
        </w:numPr>
      </w:pPr>
      <w:r>
        <w:t xml:space="preserve">Öffnen Sie die Vorlage </w:t>
      </w:r>
      <w:proofErr w:type="spellStart"/>
      <w:r>
        <w:t>Automaton_HinweiseBeispiel.json</w:t>
      </w:r>
      <w:proofErr w:type="spellEnd"/>
      <w:r>
        <w:t xml:space="preserve"> in </w:t>
      </w:r>
      <w:proofErr w:type="spellStart"/>
      <w:r>
        <w:t>flaci</w:t>
      </w:r>
      <w:proofErr w:type="spellEnd"/>
      <w:r>
        <w:t xml:space="preserve"> und simulieren Sie dort die Verarbeitung verschiedener Eingaben. Erklären Sie, warum es bei diesem Kellerautomaten</w:t>
      </w:r>
      <w:r w:rsidR="006A6BF8">
        <w:t xml:space="preserve"> für Eingaben wie </w:t>
      </w:r>
      <w:proofErr w:type="spellStart"/>
      <w:r w:rsidR="006A6BF8" w:rsidRPr="00BB2E82">
        <w:rPr>
          <w:rFonts w:ascii="Courier New" w:hAnsi="Courier New" w:cs="Courier New"/>
        </w:rPr>
        <w:t>aab</w:t>
      </w:r>
      <w:proofErr w:type="spellEnd"/>
      <w:r w:rsidR="006A6BF8">
        <w:t xml:space="preserve"> oder </w:t>
      </w:r>
      <w:proofErr w:type="spellStart"/>
      <w:r w:rsidR="006A6BF8" w:rsidRPr="00BB2E82">
        <w:rPr>
          <w:rFonts w:ascii="Courier New" w:hAnsi="Courier New" w:cs="Courier New"/>
        </w:rPr>
        <w:t>abaab</w:t>
      </w:r>
      <w:proofErr w:type="spellEnd"/>
      <w:r>
        <w:t xml:space="preserve"> mehrere verschiedene Konfigurationsfolgen </w:t>
      </w:r>
      <w:r w:rsidR="00917D43">
        <w:t>gibt</w:t>
      </w:r>
      <w:r>
        <w:t>.</w:t>
      </w:r>
    </w:p>
    <w:p w14:paraId="132DCD5A" w14:textId="77777777" w:rsidR="00B249A4" w:rsidRDefault="00B249A4" w:rsidP="00B249A4">
      <w:pPr>
        <w:pStyle w:val="Listenabsatz"/>
      </w:pPr>
    </w:p>
    <w:p w14:paraId="3DFFE1AD" w14:textId="08274A7E" w:rsidR="00C128F4" w:rsidRDefault="00C128F4" w:rsidP="00C128F4">
      <w:pPr>
        <w:pStyle w:val="Listenabsatz"/>
        <w:numPr>
          <w:ilvl w:val="0"/>
          <w:numId w:val="39"/>
        </w:numPr>
      </w:pPr>
      <w:r>
        <w:lastRenderedPageBreak/>
        <w:t xml:space="preserve">Gegeben ist der folgende Kellerautomat mit </w:t>
      </w:r>
    </w:p>
    <w:p w14:paraId="1C8185F0" w14:textId="77777777" w:rsidR="00C128F4" w:rsidRDefault="00C128F4" w:rsidP="00EA67DF">
      <w:pPr>
        <w:ind w:firstLine="360"/>
      </w:pPr>
      <w:r w:rsidRPr="000D5BC0">
        <w:rPr>
          <w:rStyle w:val="berschrift5Zchn"/>
        </w:rPr>
        <w:t>Eingabealphabet</w:t>
      </w:r>
      <w:r>
        <w:t xml:space="preserve">: </w:t>
      </w:r>
      <w:r w:rsidRPr="00EA67DF">
        <w:rPr>
          <w:rFonts w:ascii="Arial" w:hAnsi="Arial" w:cs="Arial"/>
        </w:rPr>
        <w:t>Σ</w:t>
      </w:r>
      <w:proofErr w:type="gramStart"/>
      <w:r>
        <w:t>={</w:t>
      </w:r>
      <w:proofErr w:type="gramEnd"/>
      <w:r>
        <w:t>a, b}</w:t>
      </w:r>
    </w:p>
    <w:p w14:paraId="2FFC04BB" w14:textId="30607D6E" w:rsidR="00C128F4" w:rsidRDefault="00C128F4" w:rsidP="00EA67DF">
      <w:pPr>
        <w:ind w:firstLine="360"/>
      </w:pPr>
      <w:r w:rsidRPr="000D5BC0">
        <w:rPr>
          <w:rStyle w:val="berschrift5Zchn"/>
        </w:rPr>
        <w:t>Kelleralphabet</w:t>
      </w:r>
      <w:r>
        <w:t xml:space="preserve">: </w:t>
      </w:r>
      <w:r w:rsidRPr="00EA67DF">
        <w:rPr>
          <w:rFonts w:ascii="Arial" w:hAnsi="Arial" w:cs="Arial"/>
        </w:rPr>
        <w:t>Γ</w:t>
      </w:r>
      <w:proofErr w:type="gramStart"/>
      <w:r>
        <w:t>={#,A</w:t>
      </w:r>
      <w:proofErr w:type="gramEnd"/>
      <w:r w:rsidR="00B412AE">
        <w:t>, B</w:t>
      </w:r>
      <w:r>
        <w:t xml:space="preserve">} mit Keller-Vorbelegungszeichen # </w:t>
      </w:r>
    </w:p>
    <w:p w14:paraId="724E4AC7" w14:textId="77777777" w:rsidR="00C128F4" w:rsidRDefault="00C128F4" w:rsidP="00EA67DF">
      <w:pPr>
        <w:ind w:firstLine="360"/>
      </w:pPr>
      <w:r>
        <w:t>Übergangsgraph:</w:t>
      </w:r>
    </w:p>
    <w:p w14:paraId="4097B41F" w14:textId="77777777" w:rsidR="00C128F4" w:rsidRDefault="00C128F4" w:rsidP="00030170">
      <w:pPr>
        <w:pStyle w:val="Listenabsatz"/>
        <w:spacing w:after="0"/>
      </w:pPr>
      <w:r>
        <w:rPr>
          <w:noProof/>
        </w:rPr>
        <w:drawing>
          <wp:inline distT="0" distB="0" distL="0" distR="0" wp14:anchorId="22EFB2C9" wp14:editId="2861F608">
            <wp:extent cx="4508390" cy="2333379"/>
            <wp:effectExtent l="0" t="0" r="0" b="0"/>
            <wp:docPr id="5" name="Grafik 5" descr="Ein Bild, das Screenshot, Text, Kreis, Uh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Screenshot, Text, Kreis, Uhr enthält.&#10;&#10;KI-generierte Inhalte können fehlerhaft sein."/>
                    <pic:cNvPicPr/>
                  </pic:nvPicPr>
                  <pic:blipFill rotWithShape="1">
                    <a:blip r:embed="rId14" cstate="print">
                      <a:extLst>
                        <a:ext uri="{28A0092B-C50C-407E-A947-70E740481C1C}">
                          <a14:useLocalDpi xmlns:a14="http://schemas.microsoft.com/office/drawing/2010/main" val="0"/>
                        </a:ext>
                      </a:extLst>
                    </a:blip>
                    <a:srcRect t="2672" b="5318"/>
                    <a:stretch>
                      <a:fillRect/>
                    </a:stretch>
                  </pic:blipFill>
                  <pic:spPr bwMode="auto">
                    <a:xfrm>
                      <a:off x="0" y="0"/>
                      <a:ext cx="4538629" cy="2349030"/>
                    </a:xfrm>
                    <a:prstGeom prst="rect">
                      <a:avLst/>
                    </a:prstGeom>
                    <a:ln>
                      <a:noFill/>
                    </a:ln>
                    <a:extLst>
                      <a:ext uri="{53640926-AAD7-44D8-BBD7-CCE9431645EC}">
                        <a14:shadowObscured xmlns:a14="http://schemas.microsoft.com/office/drawing/2010/main"/>
                      </a:ext>
                    </a:extLst>
                  </pic:spPr>
                </pic:pic>
              </a:graphicData>
            </a:graphic>
          </wp:inline>
        </w:drawing>
      </w:r>
    </w:p>
    <w:p w14:paraId="16E5DE9C" w14:textId="70AA6140" w:rsidR="00C128F4" w:rsidRDefault="00C128F4" w:rsidP="00C128F4">
      <w:pPr>
        <w:pStyle w:val="Listenabsatz"/>
        <w:numPr>
          <w:ilvl w:val="0"/>
          <w:numId w:val="47"/>
        </w:numPr>
      </w:pPr>
      <w:r>
        <w:t xml:space="preserve">Zeigen Sie, dass der Kellerautomat die Wörter </w:t>
      </w:r>
      <w:proofErr w:type="spellStart"/>
      <w:r w:rsidRPr="001E162C">
        <w:rPr>
          <w:rFonts w:ascii="Courier New" w:hAnsi="Courier New" w:cs="Courier New"/>
        </w:rPr>
        <w:t>aabbaa</w:t>
      </w:r>
      <w:proofErr w:type="spellEnd"/>
      <w:r>
        <w:t xml:space="preserve"> und </w:t>
      </w:r>
      <w:proofErr w:type="spellStart"/>
      <w:r w:rsidRPr="001E162C">
        <w:rPr>
          <w:rFonts w:ascii="Courier New" w:hAnsi="Courier New" w:cs="Courier New"/>
        </w:rPr>
        <w:t>ababaababa</w:t>
      </w:r>
      <w:proofErr w:type="spellEnd"/>
      <w:r>
        <w:t xml:space="preserve"> akzeptiert.</w:t>
      </w:r>
    </w:p>
    <w:p w14:paraId="0B99B5E1" w14:textId="4829C214" w:rsidR="00C128F4" w:rsidRDefault="00C128F4" w:rsidP="00C128F4">
      <w:pPr>
        <w:pStyle w:val="Listenabsatz"/>
        <w:numPr>
          <w:ilvl w:val="0"/>
          <w:numId w:val="47"/>
        </w:numPr>
      </w:pPr>
      <w:r>
        <w:t xml:space="preserve">Zeigen Sie, dass der Kellerautomat die Wörter </w:t>
      </w:r>
      <w:r w:rsidRPr="001E162C">
        <w:rPr>
          <w:rFonts w:ascii="Courier New" w:hAnsi="Courier New" w:cs="Courier New"/>
        </w:rPr>
        <w:t>ab</w:t>
      </w:r>
      <w:r>
        <w:t xml:space="preserve"> und </w:t>
      </w:r>
      <w:r w:rsidRPr="001E162C">
        <w:rPr>
          <w:rFonts w:ascii="Courier New" w:hAnsi="Courier New" w:cs="Courier New"/>
        </w:rPr>
        <w:t>baba</w:t>
      </w:r>
      <w:r>
        <w:t xml:space="preserve"> nicht akzeptiert.</w:t>
      </w:r>
    </w:p>
    <w:p w14:paraId="7FC61D84" w14:textId="13C79C08" w:rsidR="008658EA" w:rsidRDefault="00E31C59" w:rsidP="00C128F4">
      <w:pPr>
        <w:pStyle w:val="Listenabsatz"/>
        <w:numPr>
          <w:ilvl w:val="0"/>
          <w:numId w:val="47"/>
        </w:numPr>
      </w:pPr>
      <w:r>
        <w:t>Der Kellerautomat akzeptiert Palindrom</w:t>
      </w:r>
      <w:r w:rsidR="00971574">
        <w:t>e, also Zeichenketten, die vorwärts und rückwärts gelesen das Gleiche ergeben.</w:t>
      </w:r>
      <w:r w:rsidR="00487515">
        <w:t xml:space="preserve"> Hier sind es </w:t>
      </w:r>
      <w:r w:rsidR="00971574">
        <w:t>spezielle Palindrome</w:t>
      </w:r>
      <w:r>
        <w:t>, die nur aus den Zeichen a und b bestehen und insgesamt eine gerade Anzahl an Zeichen enthalten. Entwickeln Sie eine kontextfreie Grammatik, die die gleiche Sprache erzeugt.</w:t>
      </w:r>
    </w:p>
    <w:p w14:paraId="22E33CDA" w14:textId="7B443568" w:rsidR="00C128F4" w:rsidRDefault="00E31C59" w:rsidP="00C128F4">
      <w:pPr>
        <w:pStyle w:val="Listenabsatz"/>
        <w:numPr>
          <w:ilvl w:val="0"/>
          <w:numId w:val="47"/>
        </w:numPr>
      </w:pPr>
      <w:r>
        <w:t xml:space="preserve">Der gegebene Kellerautomat ist nichtdeterministisch. </w:t>
      </w:r>
      <w:r w:rsidR="00981004">
        <w:t>Begründen Sie</w:t>
      </w:r>
      <w:r w:rsidR="00C82C39">
        <w:t xml:space="preserve">, warum es für die durch ihn definierte Sprache keinen deterministischen Kellerautomaten gibt. </w:t>
      </w:r>
    </w:p>
    <w:p w14:paraId="1D360F91" w14:textId="77777777" w:rsidR="00C128F4" w:rsidRDefault="00C128F4" w:rsidP="00C128F4">
      <w:pPr>
        <w:pStyle w:val="Listenabsatz"/>
        <w:ind w:left="360"/>
      </w:pPr>
    </w:p>
    <w:p w14:paraId="098E2A25" w14:textId="4D376ADE" w:rsidR="004D2BA6" w:rsidRDefault="004D2BA6" w:rsidP="00477455">
      <w:pPr>
        <w:pStyle w:val="Listenabsatz"/>
        <w:numPr>
          <w:ilvl w:val="0"/>
          <w:numId w:val="39"/>
        </w:numPr>
      </w:pPr>
      <w:bookmarkStart w:id="4" w:name="_Hlk219294074"/>
      <w:r>
        <w:t xml:space="preserve">Gegeben ist der folgende Kellerautomat mit </w:t>
      </w:r>
    </w:p>
    <w:p w14:paraId="5E893F02" w14:textId="28B8C682" w:rsidR="004D2BA6" w:rsidRDefault="004D2BA6" w:rsidP="004D2BA6">
      <w:pPr>
        <w:pStyle w:val="Listenabsatz"/>
        <w:ind w:left="360"/>
      </w:pPr>
      <w:r w:rsidRPr="000D5BC0">
        <w:rPr>
          <w:rStyle w:val="berschrift5Zchn"/>
        </w:rPr>
        <w:t>Eingabealphabet</w:t>
      </w:r>
      <w:r>
        <w:t xml:space="preserve">: </w:t>
      </w:r>
      <w:r w:rsidRPr="00BB2E75">
        <w:rPr>
          <w:rFonts w:ascii="Arial" w:hAnsi="Arial" w:cs="Arial"/>
        </w:rPr>
        <w:t>Σ</w:t>
      </w:r>
      <w:proofErr w:type="gramStart"/>
      <w:r>
        <w:t>={</w:t>
      </w:r>
      <w:proofErr w:type="gramEnd"/>
      <w:r w:rsidR="00B412AE">
        <w:t>0</w:t>
      </w:r>
      <w:r>
        <w:t xml:space="preserve">, </w:t>
      </w:r>
      <w:r w:rsidR="00B412AE">
        <w:t>1</w:t>
      </w:r>
      <w:r>
        <w:t>}</w:t>
      </w:r>
    </w:p>
    <w:p w14:paraId="52432AD5" w14:textId="74C6A49A" w:rsidR="004D2BA6" w:rsidRDefault="004D2BA6" w:rsidP="004D2BA6">
      <w:pPr>
        <w:pStyle w:val="Listenabsatz"/>
        <w:ind w:left="360"/>
      </w:pPr>
      <w:r w:rsidRPr="000D5BC0">
        <w:rPr>
          <w:rStyle w:val="berschrift5Zchn"/>
        </w:rPr>
        <w:t>Kelleralphabet</w:t>
      </w:r>
      <w:r>
        <w:t xml:space="preserve">: </w:t>
      </w:r>
      <w:r w:rsidRPr="00BB2E75">
        <w:rPr>
          <w:rFonts w:ascii="Arial" w:hAnsi="Arial" w:cs="Arial"/>
        </w:rPr>
        <w:t>Γ</w:t>
      </w:r>
      <w:proofErr w:type="gramStart"/>
      <w:r>
        <w:t>={</w:t>
      </w:r>
      <w:proofErr w:type="gramEnd"/>
      <w:r>
        <w:t>#,</w:t>
      </w:r>
      <w:r w:rsidR="00BB2E82">
        <w:t xml:space="preserve"> </w:t>
      </w:r>
      <w:r w:rsidR="00B412AE">
        <w:t>E, N</w:t>
      </w:r>
      <w:r>
        <w:t xml:space="preserve">} mit Vorbelegungszeichen # </w:t>
      </w:r>
    </w:p>
    <w:p w14:paraId="75CF17ED" w14:textId="095A3E2A" w:rsidR="004D2BA6" w:rsidRDefault="004D2BA6" w:rsidP="004D2BA6">
      <w:pPr>
        <w:pStyle w:val="Listenabsatz"/>
        <w:ind w:left="360"/>
      </w:pPr>
      <w:r>
        <w:t>Übergangsgraph:</w:t>
      </w:r>
    </w:p>
    <w:p w14:paraId="37D3CD89" w14:textId="1659AD4E" w:rsidR="004D2BA6" w:rsidRDefault="004D2BA6" w:rsidP="004D2BA6">
      <w:pPr>
        <w:pStyle w:val="Listenabsatz"/>
        <w:ind w:left="360"/>
      </w:pPr>
      <w:r>
        <w:rPr>
          <w:noProof/>
        </w:rPr>
        <w:drawing>
          <wp:inline distT="0" distB="0" distL="0" distR="0" wp14:anchorId="797DAE7D" wp14:editId="5F2BA4E6">
            <wp:extent cx="3497580" cy="1494820"/>
            <wp:effectExtent l="0" t="0" r="7620" b="0"/>
            <wp:docPr id="672403363" name="Grafik 3" descr="Ein Bild, das Text, Screenshot, Kreis, Schwarz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403363" name="Grafik 3" descr="Ein Bild, das Text, Screenshot, Kreis, Schwarz enthält.&#10;&#10;KI-generierte Inhalte können fehlerhaft sein."/>
                    <pic:cNvPicPr/>
                  </pic:nvPicPr>
                  <pic:blipFill rotWithShape="1">
                    <a:blip r:embed="rId15" cstate="print">
                      <a:extLst>
                        <a:ext uri="{28A0092B-C50C-407E-A947-70E740481C1C}">
                          <a14:useLocalDpi xmlns:a14="http://schemas.microsoft.com/office/drawing/2010/main" val="0"/>
                        </a:ext>
                      </a:extLst>
                    </a:blip>
                    <a:srcRect t="11289" r="8606" b="19270"/>
                    <a:stretch>
                      <a:fillRect/>
                    </a:stretch>
                  </pic:blipFill>
                  <pic:spPr bwMode="auto">
                    <a:xfrm>
                      <a:off x="0" y="0"/>
                      <a:ext cx="3530967" cy="1509089"/>
                    </a:xfrm>
                    <a:prstGeom prst="rect">
                      <a:avLst/>
                    </a:prstGeom>
                    <a:ln>
                      <a:noFill/>
                    </a:ln>
                    <a:extLst>
                      <a:ext uri="{53640926-AAD7-44D8-BBD7-CCE9431645EC}">
                        <a14:shadowObscured xmlns:a14="http://schemas.microsoft.com/office/drawing/2010/main"/>
                      </a:ext>
                    </a:extLst>
                  </pic:spPr>
                </pic:pic>
              </a:graphicData>
            </a:graphic>
          </wp:inline>
        </w:drawing>
      </w:r>
    </w:p>
    <w:p w14:paraId="12A09FB7" w14:textId="453744FF" w:rsidR="004D2BA6" w:rsidRDefault="004D2BA6" w:rsidP="004D2BA6">
      <w:pPr>
        <w:pStyle w:val="Listenabsatz"/>
        <w:numPr>
          <w:ilvl w:val="0"/>
          <w:numId w:val="51"/>
        </w:numPr>
      </w:pPr>
      <w:r>
        <w:t xml:space="preserve">Untersuchen Sie, ob der Kellerautomat die Wörter </w:t>
      </w:r>
      <w:r w:rsidRPr="009A4D00">
        <w:rPr>
          <w:rFonts w:ascii="Courier New" w:hAnsi="Courier New" w:cs="Courier New"/>
        </w:rPr>
        <w:t>01011010</w:t>
      </w:r>
      <w:r>
        <w:t xml:space="preserve">, </w:t>
      </w:r>
      <w:r w:rsidRPr="009A4D00">
        <w:rPr>
          <w:rFonts w:ascii="Courier New" w:hAnsi="Courier New" w:cs="Courier New"/>
        </w:rPr>
        <w:t>001</w:t>
      </w:r>
      <w:r>
        <w:t xml:space="preserve">, </w:t>
      </w:r>
      <w:r w:rsidRPr="009A4D00">
        <w:rPr>
          <w:rFonts w:ascii="Courier New" w:hAnsi="Courier New" w:cs="Courier New"/>
        </w:rPr>
        <w:t>1</w:t>
      </w:r>
      <w:r>
        <w:t xml:space="preserve">, </w:t>
      </w:r>
      <w:r w:rsidRPr="009A4D00">
        <w:rPr>
          <w:rFonts w:ascii="Courier New" w:hAnsi="Courier New" w:cs="Courier New"/>
        </w:rPr>
        <w:t>101</w:t>
      </w:r>
      <w:r>
        <w:t xml:space="preserve">, </w:t>
      </w:r>
      <w:r w:rsidRPr="009A4D00">
        <w:rPr>
          <w:rFonts w:ascii="Courier New" w:hAnsi="Courier New" w:cs="Courier New"/>
        </w:rPr>
        <w:t>110</w:t>
      </w:r>
      <w:r>
        <w:t xml:space="preserve"> sowie das leere Wort </w:t>
      </w:r>
      <w:r w:rsidR="00B7156F">
        <w:t xml:space="preserve">jeweils </w:t>
      </w:r>
      <w:r>
        <w:t>akzeptiert.</w:t>
      </w:r>
    </w:p>
    <w:p w14:paraId="3870A595" w14:textId="285CD8E2" w:rsidR="00030170" w:rsidRDefault="004D2BA6" w:rsidP="00030170">
      <w:pPr>
        <w:pStyle w:val="Listenabsatz"/>
        <w:numPr>
          <w:ilvl w:val="0"/>
          <w:numId w:val="51"/>
        </w:numPr>
      </w:pPr>
      <w:r>
        <w:t>Geben Sie die vom Kellerautomaten akzeptierte Sprache an.</w:t>
      </w:r>
    </w:p>
    <w:p w14:paraId="5A248843" w14:textId="2D075C0B" w:rsidR="00075FB7" w:rsidRDefault="00CF1DA5" w:rsidP="004D2BA6">
      <w:pPr>
        <w:pStyle w:val="Listenabsatz"/>
        <w:numPr>
          <w:ilvl w:val="0"/>
          <w:numId w:val="51"/>
        </w:numPr>
      </w:pPr>
      <w:r>
        <w:t>Erläutern</w:t>
      </w:r>
      <w:r w:rsidR="00634B45">
        <w:t xml:space="preserve"> Sie, warum man bei diesem Automaten von einem </w:t>
      </w:r>
      <w:r w:rsidR="00634B45" w:rsidRPr="00634B45">
        <w:rPr>
          <w:b/>
          <w:bCs/>
        </w:rPr>
        <w:t>nichtdeterministischen</w:t>
      </w:r>
      <w:r w:rsidR="00634B45">
        <w:t xml:space="preserve"> Kellerautomaten spricht.</w:t>
      </w:r>
      <w:r w:rsidR="00075FB7">
        <w:t xml:space="preserve"> </w:t>
      </w:r>
      <w:r w:rsidR="00487515">
        <w:t xml:space="preserve">Gibt es auch einen deterministischen Kellerautomaten für diese Sprache? </w:t>
      </w:r>
    </w:p>
    <w:bookmarkEnd w:id="4"/>
    <w:p w14:paraId="0CB8189D" w14:textId="25BC4876" w:rsidR="00E23727" w:rsidRPr="00C128F4" w:rsidRDefault="00E23727" w:rsidP="00E23727">
      <w:pPr>
        <w:pStyle w:val="berschrift2"/>
      </w:pPr>
      <w:r>
        <w:lastRenderedPageBreak/>
        <w:t>Zusammenhang zwischen Kellerautomaten und kontextfreien Grammatiken</w:t>
      </w:r>
    </w:p>
    <w:p w14:paraId="4738DF80" w14:textId="4F588639" w:rsidR="00E23727" w:rsidRDefault="00E23727" w:rsidP="00E23727">
      <w:r>
        <w:t>Kontextfreie Sprachen, also Sprachen, die von einer kontextfreien Grammatik erzeugt werden, erweitern die Sprachklasse der regulären Sprachen. Die Erweiterung des Automatenmodells DEA auf das Modell eines nichtdeterministischen Kellerautomaten (NKA) erweitert die Menge der von solchen Automaten akzeptierten Sprachen auf die Sprachklasse</w:t>
      </w:r>
      <w:r w:rsidR="00E47C61">
        <w:t xml:space="preserve"> der kontextfreien Sprachen</w:t>
      </w:r>
      <w:r>
        <w:t xml:space="preserve">. Es gibt also zu jeder </w:t>
      </w:r>
      <w:r w:rsidR="00EB47C3">
        <w:t xml:space="preserve">von einer </w:t>
      </w:r>
      <w:r>
        <w:t xml:space="preserve">kontextfreien </w:t>
      </w:r>
      <w:proofErr w:type="gramStart"/>
      <w:r>
        <w:t xml:space="preserve">Grammatik </w:t>
      </w:r>
      <w:r w:rsidR="00EB47C3">
        <w:t xml:space="preserve"> erzeugten</w:t>
      </w:r>
      <w:proofErr w:type="gramEnd"/>
      <w:r w:rsidR="00EB47C3">
        <w:t xml:space="preserve"> Sprache </w:t>
      </w:r>
      <w:r>
        <w:t xml:space="preserve">einen entsprechenden nichtdeterministischen Kellerautomaten, der die </w:t>
      </w:r>
      <w:r w:rsidR="00F94B62">
        <w:t>S</w:t>
      </w:r>
      <w:r>
        <w:t>prache akzeptiert, und umgekehrt zu jedem NKA eine entsprechende kontextfreie Grammatik.</w:t>
      </w:r>
    </w:p>
    <w:p w14:paraId="33B1876A" w14:textId="77777777" w:rsidR="005A1F32" w:rsidRDefault="005A1F32" w:rsidP="00E23727"/>
    <w:p w14:paraId="3F551F10" w14:textId="032A620A" w:rsidR="00873862" w:rsidRDefault="00537CD2" w:rsidP="00F43047">
      <w:r>
        <w:rPr>
          <w:noProof/>
        </w:rPr>
        <mc:AlternateContent>
          <mc:Choice Requires="wps">
            <w:drawing>
              <wp:anchor distT="45720" distB="45720" distL="114300" distR="114300" simplePos="0" relativeHeight="251663360" behindDoc="0" locked="0" layoutInCell="1" allowOverlap="1" wp14:anchorId="6D8E276A" wp14:editId="5158581B">
                <wp:simplePos x="0" y="0"/>
                <wp:positionH relativeFrom="column">
                  <wp:posOffset>3367489</wp:posOffset>
                </wp:positionH>
                <wp:positionV relativeFrom="paragraph">
                  <wp:posOffset>1282</wp:posOffset>
                </wp:positionV>
                <wp:extent cx="2360930" cy="1404620"/>
                <wp:effectExtent l="0" t="0" r="635" b="0"/>
                <wp:wrapSquare wrapText="bothSides"/>
                <wp:docPr id="136398034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6ADF0FAF" w14:textId="77777777" w:rsidR="00537CD2" w:rsidRDefault="00537CD2" w:rsidP="00537CD2">
                            <w:pPr>
                              <w:spacing w:after="0"/>
                            </w:pPr>
                            <w:r>
                              <w:t xml:space="preserve">            /\__</w:t>
                            </w:r>
                          </w:p>
                          <w:p w14:paraId="0A69AAC2" w14:textId="77777777" w:rsidR="00537CD2" w:rsidRDefault="00537CD2" w:rsidP="00537CD2">
                            <w:pPr>
                              <w:spacing w:after="0"/>
                            </w:pPr>
                            <w:r>
                              <w:t xml:space="preserve">      __/        \       /\</w:t>
                            </w:r>
                          </w:p>
                          <w:p w14:paraId="12C88376" w14:textId="77777777" w:rsidR="00537CD2" w:rsidRDefault="00537CD2" w:rsidP="00537CD2">
                            <w:pPr>
                              <w:spacing w:after="0"/>
                            </w:pPr>
                            <w:r>
                              <w:t xml:space="preserve">    /                 \_/    \</w:t>
                            </w:r>
                          </w:p>
                          <w:p w14:paraId="3167F513" w14:textId="12220DE7" w:rsidR="00537CD2" w:rsidRDefault="00537CD2" w:rsidP="00537CD2">
                            <w:pPr>
                              <w:spacing w:after="0"/>
                            </w:pPr>
                            <w:r>
                              <w:t xml:space="preserve">  /    </w:t>
                            </w:r>
                            <w:r>
                              <w:tab/>
                              <w:t xml:space="preserve"> </w:t>
                            </w:r>
                            <w:r>
                              <w:tab/>
                              <w:t xml:space="preserve">    </w:t>
                            </w:r>
                            <w:r w:rsidR="00EB47C3">
                              <w:t xml:space="preserve"> </w:t>
                            </w:r>
                            <w:r>
                              <w:t xml:space="preserve"> \</w:t>
                            </w:r>
                          </w:p>
                          <w:p w14:paraId="7C319E02" w14:textId="77777777" w:rsidR="00537CD2" w:rsidRDefault="00537CD2" w:rsidP="00537CD2">
                            <w:pPr>
                              <w:spacing w:after="0"/>
                            </w:pPr>
                            <w:r>
                              <w:t>/                                   \</w:t>
                            </w:r>
                          </w:p>
                          <w:p w14:paraId="3395E437" w14:textId="77777777" w:rsidR="00537CD2" w:rsidRDefault="00537CD2" w:rsidP="00537CD2">
                            <w:pPr>
                              <w:spacing w:after="0"/>
                            </w:pPr>
                          </w:p>
                          <w:p w14:paraId="6AFD9057" w14:textId="4987C765" w:rsidR="00537CD2" w:rsidRDefault="00537CD2" w:rsidP="00537CD2">
                            <w:pPr>
                              <w:pStyle w:val="UnterschriftINFSII"/>
                            </w:pPr>
                            <w:r>
                              <w:t xml:space="preserve">Abbildung </w:t>
                            </w:r>
                            <w:r w:rsidR="00971574">
                              <w:t>3</w:t>
                            </w:r>
                            <w:r>
                              <w:t>: Beispiel für ein „Bergpanorama“</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6D8E276A" id="_x0000_s1027" type="#_x0000_t202" style="position:absolute;margin-left:265.15pt;margin-top:.1pt;width:185.9pt;height:110.6pt;z-index:2516633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" stroked="f">
                <v:textbox style="mso-fit-shape-to-text:t">
                  <w:txbxContent>
                    <w:p w14:paraId="6ADF0FAF" w14:textId="77777777" w:rsidR="00537CD2" w:rsidRDefault="00537CD2" w:rsidP="00537CD2">
                      <w:pPr>
                        <w:spacing w:after="0"/>
                      </w:pPr>
                      <w:r>
                        <w:t xml:space="preserve">            /\__</w:t>
                      </w:r>
                    </w:p>
                    <w:p w14:paraId="0A69AAC2" w14:textId="77777777" w:rsidR="00537CD2" w:rsidRDefault="00537CD2" w:rsidP="00537CD2">
                      <w:pPr>
                        <w:spacing w:after="0"/>
                      </w:pPr>
                      <w:r>
                        <w:t xml:space="preserve">      __/        \       /\</w:t>
                      </w:r>
                    </w:p>
                    <w:p w14:paraId="12C88376" w14:textId="77777777" w:rsidR="00537CD2" w:rsidRDefault="00537CD2" w:rsidP="00537CD2">
                      <w:pPr>
                        <w:spacing w:after="0"/>
                      </w:pPr>
                      <w:r>
                        <w:t xml:space="preserve">    /                 \_/    \</w:t>
                      </w:r>
                    </w:p>
                    <w:p w14:paraId="3167F513" w14:textId="12220DE7" w:rsidR="00537CD2" w:rsidRDefault="00537CD2" w:rsidP="00537CD2">
                      <w:pPr>
                        <w:spacing w:after="0"/>
                      </w:pPr>
                      <w:r>
                        <w:t xml:space="preserve">  /    </w:t>
                      </w:r>
                      <w:r>
                        <w:tab/>
                        <w:t xml:space="preserve"> </w:t>
                      </w:r>
                      <w:r>
                        <w:tab/>
                        <w:t xml:space="preserve">    </w:t>
                      </w:r>
                      <w:r w:rsidR="00EB47C3">
                        <w:t xml:space="preserve"> </w:t>
                      </w:r>
                      <w:r>
                        <w:t xml:space="preserve"> \</w:t>
                      </w:r>
                    </w:p>
                    <w:p w14:paraId="7C319E02" w14:textId="77777777" w:rsidR="00537CD2" w:rsidRDefault="00537CD2" w:rsidP="00537CD2">
                      <w:pPr>
                        <w:spacing w:after="0"/>
                      </w:pPr>
                      <w:r>
                        <w:t>/                                   \</w:t>
                      </w:r>
                    </w:p>
                    <w:p w14:paraId="3395E437" w14:textId="77777777" w:rsidR="00537CD2" w:rsidRDefault="00537CD2" w:rsidP="00537CD2">
                      <w:pPr>
                        <w:spacing w:after="0"/>
                      </w:pPr>
                    </w:p>
                    <w:p w14:paraId="6AFD9057" w14:textId="4987C765" w:rsidR="00537CD2" w:rsidRDefault="00537CD2" w:rsidP="00537CD2">
                      <w:pPr>
                        <w:pStyle w:val="UnterschriftINFSII"/>
                      </w:pPr>
                      <w:r>
                        <w:t xml:space="preserve">Abbildung </w:t>
                      </w:r>
                      <w:r w:rsidR="00971574">
                        <w:t>3</w:t>
                      </w:r>
                      <w:r>
                        <w:t>: Beispiel für ein „Bergpanorama“</w:t>
                      </w:r>
                    </w:p>
                  </w:txbxContent>
                </v:textbox>
                <w10:wrap type="square"/>
              </v:shape>
            </w:pict>
          </mc:Fallback>
        </mc:AlternateContent>
      </w:r>
      <w:r w:rsidR="00873862">
        <w:t>14) Wir betrachten eine ASCII-Art-Sprache</w:t>
      </w:r>
      <w:r w:rsidR="00EE1BEA">
        <w:t xml:space="preserve"> </w:t>
      </w:r>
      <w:proofErr w:type="spellStart"/>
      <w:r w:rsidR="00EE1BEA">
        <w:t>L</w:t>
      </w:r>
      <w:r w:rsidR="00EE1BEA" w:rsidRPr="00EE1BEA">
        <w:rPr>
          <w:vertAlign w:val="subscript"/>
        </w:rPr>
        <w:t>Berg</w:t>
      </w:r>
      <w:proofErr w:type="spellEnd"/>
      <w:r w:rsidR="00EE1BEA">
        <w:t xml:space="preserve"> von „</w:t>
      </w:r>
      <w:r w:rsidR="00873862">
        <w:t>Bergpanoramen</w:t>
      </w:r>
      <w:r w:rsidR="00EE1BEA">
        <w:t>“</w:t>
      </w:r>
      <w:r w:rsidR="00873862">
        <w:t xml:space="preserve"> (vgl. Abbildung </w:t>
      </w:r>
      <w:r w:rsidR="00971574">
        <w:t>3</w:t>
      </w:r>
      <w:r w:rsidR="00873862">
        <w:t>). Gegeben ist dafür folgende Grammatik (Zeilenwechsel werden in dieser Grammatik nicht berücksichtigt):</w:t>
      </w:r>
    </w:p>
    <w:p w14:paraId="5FECA949" w14:textId="5EB526D7" w:rsidR="00873862" w:rsidRDefault="00873862" w:rsidP="00F43047">
      <w:r>
        <w:t>G</w:t>
      </w:r>
      <w:proofErr w:type="gramStart"/>
      <w:r>
        <w:t>=(</w:t>
      </w:r>
      <w:proofErr w:type="gramEnd"/>
      <w:r>
        <w:t xml:space="preserve">V, </w:t>
      </w:r>
      <w:r>
        <w:rPr>
          <w:rFonts w:cstheme="minorHAnsi"/>
        </w:rPr>
        <w:t>Σ</w:t>
      </w:r>
      <w:r>
        <w:t xml:space="preserve">, P, A) mit </w:t>
      </w:r>
    </w:p>
    <w:p w14:paraId="205621F5" w14:textId="32197C78" w:rsidR="00873862" w:rsidRDefault="00873862" w:rsidP="00F43047">
      <w:r>
        <w:t>V={A}</w:t>
      </w:r>
    </w:p>
    <w:p w14:paraId="259E6286" w14:textId="3450AAD1" w:rsidR="00873862" w:rsidRDefault="00873862" w:rsidP="00F43047">
      <w:r>
        <w:rPr>
          <w:rFonts w:cstheme="minorHAnsi"/>
        </w:rPr>
        <w:t>Σ</w:t>
      </w:r>
      <w:proofErr w:type="gramStart"/>
      <w:r>
        <w:t>={</w:t>
      </w:r>
      <w:proofErr w:type="gramEnd"/>
      <w:r>
        <w:t>/, \, _}</w:t>
      </w:r>
    </w:p>
    <w:p w14:paraId="085007C0" w14:textId="2348E0B5" w:rsidR="00873862" w:rsidRDefault="00873862" w:rsidP="00F43047">
      <w:r>
        <w:t>Produktionen P:</w:t>
      </w:r>
    </w:p>
    <w:p w14:paraId="0852682D" w14:textId="393AABBD" w:rsidR="00873862" w:rsidRDefault="00873862" w:rsidP="00F43047">
      <w:r>
        <w:t xml:space="preserve">A </w:t>
      </w:r>
      <w:r w:rsidRPr="00873862">
        <w:sym w:font="Symbol" w:char="F0AE"/>
      </w:r>
      <w:r>
        <w:t xml:space="preserve"> AA </w:t>
      </w:r>
      <w:proofErr w:type="gramStart"/>
      <w:r>
        <w:t>|  /</w:t>
      </w:r>
      <w:proofErr w:type="gramEnd"/>
      <w:r>
        <w:t xml:space="preserve">A\ | _ | </w:t>
      </w:r>
      <w:r>
        <w:rPr>
          <w:rFonts w:cstheme="minorHAnsi"/>
        </w:rPr>
        <w:t>ε</w:t>
      </w:r>
    </w:p>
    <w:p w14:paraId="36F11404" w14:textId="77777777" w:rsidR="00EE1BEA" w:rsidRDefault="00EE1BEA" w:rsidP="00EE1BEA">
      <w:pPr>
        <w:pStyle w:val="Listenabsatz"/>
        <w:numPr>
          <w:ilvl w:val="0"/>
          <w:numId w:val="54"/>
        </w:numPr>
      </w:pPr>
      <w:r>
        <w:t>Geben Sie zwei Wörter an, die von der Grammatik erzeugt werden.</w:t>
      </w:r>
    </w:p>
    <w:p w14:paraId="7829F200" w14:textId="4B3AB268" w:rsidR="00EE1BEA" w:rsidRDefault="00EE1BEA" w:rsidP="00EE1BEA">
      <w:pPr>
        <w:pStyle w:val="Listenabsatz"/>
        <w:numPr>
          <w:ilvl w:val="0"/>
          <w:numId w:val="54"/>
        </w:numPr>
      </w:pPr>
      <w:r>
        <w:t xml:space="preserve">Konstruieren Sie einen Kellerautomaten für die Sprache </w:t>
      </w:r>
      <w:proofErr w:type="spellStart"/>
      <w:r>
        <w:t>L</w:t>
      </w:r>
      <w:r w:rsidRPr="00EE1BEA">
        <w:rPr>
          <w:vertAlign w:val="subscript"/>
        </w:rPr>
        <w:t>Berg</w:t>
      </w:r>
      <w:proofErr w:type="spellEnd"/>
      <w:r w:rsidRPr="00EE1BEA">
        <w:t>.</w:t>
      </w:r>
    </w:p>
    <w:p w14:paraId="52CEE086" w14:textId="7900F8CD" w:rsidR="00566004" w:rsidRPr="00F0630C" w:rsidRDefault="00566004" w:rsidP="00566004">
      <w:pPr>
        <w:pStyle w:val="Listenabsatz"/>
        <w:numPr>
          <w:ilvl w:val="0"/>
          <w:numId w:val="54"/>
        </w:numPr>
      </w:pPr>
      <w:r>
        <w:t xml:space="preserve">Erläutern Sie, wie in der Grammatik und wie im Kellerautomaten jeweils dafür gesorgt wird, dass ein Wort gleich viele / und \ enthält. </w:t>
      </w:r>
    </w:p>
    <w:p w14:paraId="00BC5198" w14:textId="77777777" w:rsidR="00242B7A" w:rsidRDefault="00242B7A" w:rsidP="00242B7A"/>
    <w:p w14:paraId="7B5D0762" w14:textId="0D5A6E4F" w:rsidR="0022236B" w:rsidRDefault="0022236B" w:rsidP="0022236B">
      <w:r>
        <w:t xml:space="preserve">15) </w:t>
      </w:r>
      <w:r w:rsidR="00242B7A">
        <w:t>Eine 2-Euro-Münze hat eine Wertseite (2) und eine nationale Motivseite (m). Bei einem Münzspiel legt eine Person zu Beginn des Spiels fest, wie oft</w:t>
      </w:r>
      <w:r w:rsidR="004D1D87">
        <w:t xml:space="preserve"> </w:t>
      </w:r>
      <w:r w:rsidR="00242B7A">
        <w:t xml:space="preserve">eine 2-Euro-Münze geworfen werden soll. </w:t>
      </w:r>
      <w:r w:rsidR="009E1634">
        <w:t>Es müssen mindestens zwei Würfe sein. Die Person</w:t>
      </w:r>
      <w:r w:rsidR="00242B7A">
        <w:t xml:space="preserve"> gewinnt, wenn in der Wurfserie die Wertseite</w:t>
      </w:r>
      <w:r>
        <w:t xml:space="preserve"> (2)</w:t>
      </w:r>
      <w:r w:rsidR="00242B7A">
        <w:t xml:space="preserve"> </w:t>
      </w:r>
      <w:r>
        <w:t xml:space="preserve">genauso oft vorkommt </w:t>
      </w:r>
      <w:r w:rsidR="00242B7A">
        <w:t xml:space="preserve">wie die nationale Motivseite </w:t>
      </w:r>
      <w:r>
        <w:t>(m)</w:t>
      </w:r>
      <w:r w:rsidR="00242B7A">
        <w:t>.</w:t>
      </w:r>
    </w:p>
    <w:p w14:paraId="36113018" w14:textId="073D574D" w:rsidR="00242B7A" w:rsidRDefault="0022236B" w:rsidP="0022236B">
      <w:r>
        <w:t>Beispiel: Die Wurfserie mm2m2m22 bedeutet „Gewinn“.</w:t>
      </w:r>
      <w:r w:rsidR="00242B7A">
        <w:t xml:space="preserve"> </w:t>
      </w:r>
    </w:p>
    <w:p w14:paraId="2D818A2F" w14:textId="6CD3B3D5" w:rsidR="0022236B" w:rsidRDefault="0022236B" w:rsidP="0022236B">
      <w:pPr>
        <w:pStyle w:val="Listenabsatz"/>
        <w:numPr>
          <w:ilvl w:val="0"/>
          <w:numId w:val="55"/>
        </w:numPr>
      </w:pPr>
      <w:r>
        <w:t>Entwickeln Sie eine kontextfreie Grammatik, die die Sprache der Wurfserien, die einen Gewinn darstellen, erzeugt.</w:t>
      </w:r>
    </w:p>
    <w:p w14:paraId="6E3C80BD" w14:textId="3CB8735E" w:rsidR="0022236B" w:rsidRDefault="0022236B" w:rsidP="0022236B">
      <w:pPr>
        <w:pStyle w:val="Listenabsatz"/>
        <w:numPr>
          <w:ilvl w:val="0"/>
          <w:numId w:val="55"/>
        </w:numPr>
      </w:pPr>
      <w:r>
        <w:t xml:space="preserve">Entwickeln Sie einen </w:t>
      </w:r>
      <w:r w:rsidR="001C5ACD">
        <w:t>Kellerautomaten</w:t>
      </w:r>
      <w:r>
        <w:t>, der genau die Sprache der Wurfserien, die einen Gewinn darstellen, akzeptiert.</w:t>
      </w:r>
    </w:p>
    <w:p w14:paraId="2E28BC5E" w14:textId="77777777" w:rsidR="00E23727" w:rsidRDefault="00E23727" w:rsidP="00E23727"/>
    <w:p w14:paraId="7EC81218" w14:textId="1AE447C4" w:rsidR="00E23727" w:rsidRPr="000358CD" w:rsidRDefault="00E23727" w:rsidP="00E23727">
      <w:pPr>
        <w:rPr>
          <w:rFonts w:asciiTheme="majorHAnsi" w:eastAsiaTheme="majorEastAsia" w:hAnsiTheme="majorHAnsi" w:cstheme="majorBidi"/>
          <w:color w:val="4E6B9E"/>
          <w:sz w:val="26"/>
          <w:szCs w:val="26"/>
        </w:rPr>
      </w:pPr>
      <w:r w:rsidRPr="000358CD">
        <w:rPr>
          <w:rFonts w:asciiTheme="majorHAnsi" w:eastAsiaTheme="majorEastAsia" w:hAnsiTheme="majorHAnsi" w:cstheme="majorBidi"/>
          <w:color w:val="4E6B9E"/>
          <w:sz w:val="26"/>
          <w:szCs w:val="26"/>
        </w:rPr>
        <w:t>Ausblick: Grenzen von Kellerautomaten</w:t>
      </w:r>
    </w:p>
    <w:p w14:paraId="56C7EDA0" w14:textId="209B5A03" w:rsidR="00E23727" w:rsidRDefault="000358CD" w:rsidP="00E23727">
      <w:r>
        <w:t>Auch das Modell eines Kellerautomaten hat Grenzen</w:t>
      </w:r>
      <w:r w:rsidR="006E3BBE">
        <w:t>:</w:t>
      </w:r>
    </w:p>
    <w:p w14:paraId="5F38B16A" w14:textId="5A4CA850" w:rsidR="000358CD" w:rsidRPr="00EE1BEA" w:rsidRDefault="000358CD" w:rsidP="00E23727">
      <w:bookmarkStart w:id="5" w:name="_Hlk219889626"/>
      <w:r>
        <w:t xml:space="preserve">16) </w:t>
      </w:r>
      <w:r w:rsidR="00530E23">
        <w:t xml:space="preserve">Mit den Zeichen </w:t>
      </w:r>
      <w:r w:rsidR="00530E23" w:rsidRPr="00AE566D">
        <w:rPr>
          <w:rFonts w:ascii="Courier New" w:hAnsi="Courier New" w:cs="Courier New"/>
        </w:rPr>
        <w:t>/</w:t>
      </w:r>
      <w:r w:rsidR="00530E23">
        <w:t xml:space="preserve">, </w:t>
      </w:r>
      <w:r w:rsidR="00530E23" w:rsidRPr="00AE566D">
        <w:rPr>
          <w:rFonts w:ascii="Courier New" w:hAnsi="Courier New" w:cs="Courier New"/>
        </w:rPr>
        <w:t>\</w:t>
      </w:r>
      <w:r w:rsidR="00530E23">
        <w:t xml:space="preserve"> und </w:t>
      </w:r>
      <w:r w:rsidR="00530E23" w:rsidRPr="00AE566D">
        <w:rPr>
          <w:rFonts w:ascii="Courier New" w:hAnsi="Courier New" w:cs="Courier New"/>
        </w:rPr>
        <w:t>_</w:t>
      </w:r>
      <w:r w:rsidR="00530E23">
        <w:t xml:space="preserve"> kann man </w:t>
      </w:r>
      <w:r w:rsidR="00D00CEB">
        <w:t>die folgenden</w:t>
      </w:r>
      <w:r w:rsidR="00530E23">
        <w:t xml:space="preserve"> „ausgeglichene</w:t>
      </w:r>
      <w:r w:rsidR="00D00CEB">
        <w:t>n</w:t>
      </w:r>
      <w:r w:rsidR="00530E23">
        <w:t xml:space="preserve"> Berg- und Talpanoramen“ zeichnen</w:t>
      </w:r>
      <w:r w:rsidR="00D00CEB">
        <w:t>. Damit sind</w:t>
      </w:r>
      <w:r w:rsidR="00530E23">
        <w:t xml:space="preserve"> Zeichenfolgen </w:t>
      </w:r>
      <w:r w:rsidR="00D00CEB">
        <w:t>gemeint</w:t>
      </w:r>
      <w:r w:rsidR="00530E23">
        <w:t xml:space="preserve">, die aus jeweils gleich vielen </w:t>
      </w:r>
      <w:r w:rsidR="00530E23" w:rsidRPr="00AE566D">
        <w:rPr>
          <w:rFonts w:ascii="Courier New" w:hAnsi="Courier New" w:cs="Courier New"/>
        </w:rPr>
        <w:t>/</w:t>
      </w:r>
      <w:r w:rsidR="00530E23">
        <w:t xml:space="preserve">-Zeichen, </w:t>
      </w:r>
      <w:r w:rsidR="00530E23" w:rsidRPr="00AE566D">
        <w:rPr>
          <w:rFonts w:ascii="Courier New" w:hAnsi="Courier New" w:cs="Courier New"/>
        </w:rPr>
        <w:t>\</w:t>
      </w:r>
      <w:r w:rsidR="00530E23">
        <w:t xml:space="preserve">-Zeichen und </w:t>
      </w:r>
      <w:r w:rsidR="00530E23" w:rsidRPr="00AE566D">
        <w:rPr>
          <w:rFonts w:ascii="Courier New" w:hAnsi="Courier New" w:cs="Courier New"/>
        </w:rPr>
        <w:t>_</w:t>
      </w:r>
      <w:r w:rsidR="00530E23">
        <w:t xml:space="preserve">-Zeichen bestehen, z.B. </w:t>
      </w:r>
      <w:r w:rsidR="00530E23" w:rsidRPr="00AE566D">
        <w:rPr>
          <w:rFonts w:ascii="Courier New" w:hAnsi="Courier New" w:cs="Courier New"/>
        </w:rPr>
        <w:t>//_\\\_/_</w:t>
      </w:r>
      <w:r w:rsidR="00530E23">
        <w:t xml:space="preserve"> oder </w:t>
      </w:r>
      <w:r w:rsidR="00530E23" w:rsidRPr="00AE566D">
        <w:rPr>
          <w:rFonts w:ascii="Courier New" w:hAnsi="Courier New" w:cs="Courier New"/>
        </w:rPr>
        <w:t>\_\_/_\_\///</w:t>
      </w:r>
      <w:r w:rsidR="00530E23">
        <w:t>. Begründen Sie, warum kein Kellerautomat existiert, der diese Sprache beschreibt.</w:t>
      </w:r>
    </w:p>
    <w:bookmarkEnd w:id="5"/>
    <w:p w14:paraId="1B36FC09" w14:textId="2D454A9D" w:rsidR="00387594" w:rsidRPr="00387594" w:rsidRDefault="00387594" w:rsidP="00387594">
      <w:pPr>
        <w:pStyle w:val="berschrift2"/>
        <w:spacing w:before="360"/>
        <w:rPr>
          <w:b/>
          <w:bCs/>
        </w:rPr>
      </w:pPr>
      <w:r w:rsidRPr="00387594">
        <w:rPr>
          <w:b/>
          <w:bCs/>
        </w:rPr>
        <w:lastRenderedPageBreak/>
        <w:t>Hinweis</w:t>
      </w:r>
    </w:p>
    <w:p w14:paraId="276FAF4D" w14:textId="77777777" w:rsidR="00387594" w:rsidRDefault="00387594" w:rsidP="00387594">
      <w:r>
        <w:t>Die Materialien erheben keinen Anspruch auf Vollständigkeit hinsichtlich der für die Abiturprüfung erwarteten Kompetenzen. Verbindlich für das Abitur in Niedersachsen sind allein das nieder</w:t>
      </w:r>
      <w:r>
        <w:softHyphen/>
        <w:t>sächsische Kerncurriculum für die gymnasiale Oberstufe sowie die ergänzenden Hinweise in der jeweils aktuellen Fassung.</w:t>
      </w:r>
    </w:p>
    <w:p w14:paraId="2D31CDFE" w14:textId="7798E1C7" w:rsidR="001E162C" w:rsidRDefault="001E162C" w:rsidP="001E162C"/>
    <w:p w14:paraId="151FC9D2" w14:textId="77777777" w:rsidR="001E162C" w:rsidRPr="001E162C" w:rsidRDefault="001E162C" w:rsidP="001E162C">
      <w:pPr>
        <w:pStyle w:val="berschrift2"/>
        <w:rPr>
          <w:b/>
          <w:bCs/>
        </w:rPr>
      </w:pPr>
      <w:r w:rsidRPr="001E162C">
        <w:rPr>
          <w:b/>
          <w:bCs/>
        </w:rPr>
        <w:t>Lizenz</w:t>
      </w:r>
    </w:p>
    <w:p w14:paraId="627BED87" w14:textId="7FF08DC8" w:rsidR="00970575" w:rsidRDefault="00062972">
      <w:r>
        <w:t>Di</w:t>
      </w:r>
      <w:r w:rsidRPr="0027492F">
        <w:t>eses Werk ist lizenziert unter</w:t>
      </w:r>
      <w:r>
        <w:t xml:space="preserve"> einer </w:t>
      </w:r>
      <w:hyperlink r:id="rId16" w:history="1">
        <w:r w:rsidRPr="00994C05">
          <w:rPr>
            <w:rStyle w:val="Hyperlink"/>
          </w:rPr>
          <w:t>Creative Commons Namensnennung - Nicht-kommerziell - Weitergabe unter gleichen Bedingungen 4.0 International Lizenz.</w:t>
        </w:r>
      </w:hyperlink>
      <w:r w:rsidRPr="0027492F">
        <w:t xml:space="preserve"> </w:t>
      </w:r>
      <w:r>
        <w:t>Sie erlaubt Bearbeitungen und Weiterverteilung des Werks unter Nennung meines Namens und unter gleichen Bedingungen, jedoch keinerlei kommerzielle Nutzung.</w:t>
      </w:r>
    </w:p>
    <w:p w14:paraId="4A7C2EA3" w14:textId="05DBF02B" w:rsidR="00204EC4" w:rsidRDefault="001E162C">
      <w:r w:rsidRPr="00CB0B20">
        <w:rPr>
          <w:b/>
          <w:bCs/>
        </w:rPr>
        <w:t>Abbildungsnachweis</w:t>
      </w:r>
      <w:r w:rsidRPr="006A4B05">
        <w:rPr>
          <w:b/>
          <w:bCs/>
        </w:rPr>
        <w:t>e</w:t>
      </w:r>
      <w:r>
        <w:t xml:space="preserve">: Die Abbildungen wurden mithilfe der Software FLACI.com erzeugt. FLACI.com wird von der </w:t>
      </w:r>
      <w:r w:rsidRPr="00CB0B20">
        <w:t>Pädagogischen Hochschule Schwyz</w:t>
      </w:r>
      <w:r>
        <w:t xml:space="preserve"> kostenlos für Bildungszwecke zur Verfügung gestellt: </w:t>
      </w:r>
      <w:hyperlink r:id="rId17" w:history="1">
        <w:r w:rsidRPr="00CB0B20">
          <w:rPr>
            <w:rStyle w:val="Hyperlink"/>
            <w:color w:val="4E6B9E"/>
            <w:u w:val="none"/>
          </w:rPr>
          <w:t>https://flaci.com</w:t>
        </w:r>
      </w:hyperlink>
      <w:r>
        <w:t xml:space="preserve">  (Zugriff vom </w:t>
      </w:r>
      <w:r w:rsidR="009E45E4">
        <w:t>13.01.2026</w:t>
      </w:r>
      <w:r>
        <w:t>)</w:t>
      </w:r>
    </w:p>
    <w:sectPr w:rsidR="00204EC4" w:rsidSect="003179DB">
      <w:headerReference w:type="default" r:id="rId18"/>
      <w:footerReference w:type="default" r:id="rId19"/>
      <w:pgSz w:w="11906" w:h="16838"/>
      <w:pgMar w:top="211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426E1" w14:textId="77777777" w:rsidR="0037676D" w:rsidRDefault="0037676D" w:rsidP="006D1346">
      <w:pPr>
        <w:spacing w:after="0" w:line="240" w:lineRule="auto"/>
      </w:pPr>
      <w:r>
        <w:separator/>
      </w:r>
    </w:p>
  </w:endnote>
  <w:endnote w:type="continuationSeparator" w:id="0">
    <w:p w14:paraId="628AC1B7" w14:textId="77777777" w:rsidR="0037676D" w:rsidRDefault="0037676D" w:rsidP="006D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D6A0E" w14:textId="33FB3230" w:rsidR="004850AB" w:rsidRPr="007E2D0D" w:rsidRDefault="00062972">
    <w:pPr>
      <w:pStyle w:val="Fuzeile"/>
      <w:rPr>
        <w:color w:val="808080" w:themeColor="background1" w:themeShade="80"/>
        <w:sz w:val="20"/>
        <w:szCs w:val="20"/>
      </w:rPr>
    </w:pPr>
    <w:r>
      <w:rPr>
        <w:noProof/>
      </w:rPr>
      <w:drawing>
        <wp:inline distT="0" distB="0" distL="0" distR="0" wp14:anchorId="4A2C96D9" wp14:editId="5172105B">
          <wp:extent cx="838200" cy="295275"/>
          <wp:effectExtent l="0" t="0" r="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8x31-cc-by-nc-sa.png"/>
                  <pic:cNvPicPr/>
                </pic:nvPicPr>
                <pic:blipFill>
                  <a:blip r:embed="rId1">
                    <a:extLst>
                      <a:ext uri="{28A0092B-C50C-407E-A947-70E740481C1C}">
                        <a14:useLocalDpi xmlns:a14="http://schemas.microsoft.com/office/drawing/2010/main" val="0"/>
                      </a:ext>
                    </a:extLst>
                  </a:blip>
                  <a:stretch>
                    <a:fillRect/>
                  </a:stretch>
                </pic:blipFill>
                <pic:spPr>
                  <a:xfrm>
                    <a:off x="0" y="0"/>
                    <a:ext cx="838200" cy="295275"/>
                  </a:xfrm>
                  <a:prstGeom prst="rect">
                    <a:avLst/>
                  </a:prstGeom>
                </pic:spPr>
              </pic:pic>
            </a:graphicData>
          </a:graphic>
        </wp:inline>
      </w:drawing>
    </w:r>
    <w:r w:rsidR="001F622A">
      <w:tab/>
    </w:r>
    <w:r w:rsidR="006942EE">
      <w:rPr>
        <w:color w:val="808080" w:themeColor="background1" w:themeShade="80"/>
        <w:sz w:val="20"/>
        <w:szCs w:val="20"/>
      </w:rPr>
      <w:t>Annika Eickhoff-Schachtebeck</w:t>
    </w:r>
    <w:r w:rsidR="001F622A" w:rsidRPr="007E2D0D">
      <w:rPr>
        <w:color w:val="808080" w:themeColor="background1" w:themeShade="80"/>
        <w:sz w:val="20"/>
        <w:szCs w:val="20"/>
      </w:rPr>
      <w:t xml:space="preserve">, Stand: </w:t>
    </w:r>
    <w:r w:rsidR="00441BAA">
      <w:rPr>
        <w:color w:val="808080" w:themeColor="background1" w:themeShade="80"/>
        <w:sz w:val="20"/>
        <w:szCs w:val="20"/>
      </w:rPr>
      <w:t>Februa</w:t>
    </w:r>
    <w:r w:rsidR="00917D43">
      <w:rPr>
        <w:color w:val="808080" w:themeColor="background1" w:themeShade="80"/>
        <w:sz w:val="20"/>
        <w:szCs w:val="20"/>
      </w:rPr>
      <w:t>r</w:t>
    </w:r>
    <w:r w:rsidR="00242444">
      <w:rPr>
        <w:color w:val="808080" w:themeColor="background1" w:themeShade="80"/>
        <w:sz w:val="20"/>
        <w:szCs w:val="20"/>
      </w:rPr>
      <w:t xml:space="preserve"> 202</w:t>
    </w:r>
    <w:r w:rsidR="00A206CE">
      <w:rPr>
        <w:color w:val="808080" w:themeColor="background1" w:themeShade="80"/>
        <w:sz w:val="20"/>
        <w:szCs w:val="20"/>
      </w:rPr>
      <w:t>6</w:t>
    </w:r>
    <w:r w:rsidR="001F622A" w:rsidRPr="007E2D0D">
      <w:rPr>
        <w:color w:val="808080" w:themeColor="background1" w:themeShade="80"/>
        <w:sz w:val="20"/>
        <w:szCs w:val="20"/>
      </w:rPr>
      <w:tab/>
    </w:r>
    <w:r w:rsidR="001F622A" w:rsidRPr="007E2D0D">
      <w:rPr>
        <w:color w:val="808080" w:themeColor="background1" w:themeShade="80"/>
        <w:sz w:val="20"/>
        <w:szCs w:val="20"/>
      </w:rPr>
      <w:fldChar w:fldCharType="begin"/>
    </w:r>
    <w:r w:rsidR="001F622A" w:rsidRPr="007E2D0D">
      <w:rPr>
        <w:color w:val="808080" w:themeColor="background1" w:themeShade="80"/>
        <w:sz w:val="20"/>
        <w:szCs w:val="20"/>
      </w:rPr>
      <w:instrText xml:space="preserve"> PAGE  \* Arabic  \* MERGEFORMAT </w:instrText>
    </w:r>
    <w:r w:rsidR="001F622A" w:rsidRPr="007E2D0D">
      <w:rPr>
        <w:color w:val="808080" w:themeColor="background1" w:themeShade="80"/>
        <w:sz w:val="20"/>
        <w:szCs w:val="20"/>
      </w:rPr>
      <w:fldChar w:fldCharType="separate"/>
    </w:r>
    <w:r w:rsidR="001F622A" w:rsidRPr="007E2D0D">
      <w:rPr>
        <w:noProof/>
        <w:color w:val="808080" w:themeColor="background1" w:themeShade="80"/>
        <w:sz w:val="20"/>
        <w:szCs w:val="20"/>
      </w:rPr>
      <w:t>1</w:t>
    </w:r>
    <w:r w:rsidR="001F622A" w:rsidRPr="007E2D0D">
      <w:rPr>
        <w:color w:val="808080" w:themeColor="background1" w:themeShade="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2E364" w14:textId="77777777" w:rsidR="0037676D" w:rsidRDefault="0037676D" w:rsidP="006D1346">
      <w:pPr>
        <w:spacing w:after="0" w:line="240" w:lineRule="auto"/>
      </w:pPr>
      <w:r>
        <w:separator/>
      </w:r>
    </w:p>
  </w:footnote>
  <w:footnote w:type="continuationSeparator" w:id="0">
    <w:p w14:paraId="110C2AEA" w14:textId="77777777" w:rsidR="0037676D" w:rsidRDefault="0037676D" w:rsidP="006D1346">
      <w:pPr>
        <w:spacing w:after="0" w:line="240" w:lineRule="auto"/>
      </w:pPr>
      <w:r>
        <w:continuationSeparator/>
      </w:r>
    </w:p>
  </w:footnote>
  <w:footnote w:id="1">
    <w:p w14:paraId="08E0A3E6" w14:textId="77777777" w:rsidR="00A72447" w:rsidRDefault="00A72447" w:rsidP="00A72447">
      <w:pPr>
        <w:pStyle w:val="Funotentext"/>
      </w:pPr>
      <w:r>
        <w:rPr>
          <w:rStyle w:val="Funotenzeichen"/>
        </w:rPr>
        <w:footnoteRef/>
      </w:r>
      <w:r>
        <w:t xml:space="preserve"> FLACI.com wird von der </w:t>
      </w:r>
      <w:r w:rsidRPr="00CB0B20">
        <w:t>Pädagogischen Hochschule Schwyz</w:t>
      </w:r>
      <w:r>
        <w:t xml:space="preserve"> kostenlos für Bildungszwecke zur Verfügung gestellt: </w:t>
      </w:r>
      <w:hyperlink r:id="rId1" w:history="1">
        <w:r w:rsidRPr="00CB0B20">
          <w:rPr>
            <w:rStyle w:val="Hyperlink"/>
            <w:color w:val="4E6B9E"/>
            <w:u w:val="none"/>
          </w:rPr>
          <w:t>https://flaci.com</w:t>
        </w:r>
      </w:hyperlink>
      <w:r>
        <w:rPr>
          <w:rStyle w:val="Hyperlink"/>
          <w:color w:val="4E6B9E"/>
          <w:u w:val="none"/>
        </w:rPr>
        <w:t xml:space="preserve"> </w:t>
      </w:r>
      <w:r w:rsidRPr="00F175D9">
        <w:rPr>
          <w:rStyle w:val="Hyperlink"/>
          <w:color w:val="auto"/>
          <w:u w:val="none"/>
        </w:rPr>
        <w:t>[</w:t>
      </w:r>
      <w:r>
        <w:rPr>
          <w:rStyle w:val="Hyperlink"/>
          <w:color w:val="auto"/>
          <w:u w:val="none"/>
        </w:rPr>
        <w:t>Zugriff am: 06.06.2023]</w:t>
      </w:r>
    </w:p>
  </w:footnote>
  <w:footnote w:id="2">
    <w:p w14:paraId="3BFC2C85" w14:textId="72814A2C" w:rsidR="00C038D2" w:rsidRDefault="00C038D2">
      <w:pPr>
        <w:pStyle w:val="Funotentext"/>
      </w:pPr>
      <w:r>
        <w:rPr>
          <w:rStyle w:val="Funotenzeichen"/>
        </w:rPr>
        <w:footnoteRef/>
      </w:r>
      <w:r>
        <w:t xml:space="preserve"> Die Definition orientiert sich an </w:t>
      </w:r>
      <w:r w:rsidR="00F27EE4">
        <w:t>„E</w:t>
      </w:r>
      <w:r>
        <w:t>rgänzende Hinweisen zum Kerncurriculum Informatik für die gymnasiale Oberstufe am Gymnasium, an der Gesamtschule sowie für das Kolleg</w:t>
      </w:r>
      <w:r w:rsidR="00F27EE4">
        <w:t>“</w:t>
      </w:r>
      <w:r>
        <w:t xml:space="preserve">, </w:t>
      </w:r>
      <w:r w:rsidR="00A206CE">
        <w:t>Juni 2025</w:t>
      </w:r>
      <w:r w:rsidR="001E1786">
        <w:t xml:space="preserve">, </w:t>
      </w:r>
      <w:r>
        <w:t xml:space="preserve">herausgegeben vom Niedersächsischen Kultusministerium </w:t>
      </w:r>
      <w:hyperlink r:id="rId2" w:history="1">
        <w:r w:rsidR="00A206CE" w:rsidRPr="00BA198D">
          <w:rPr>
            <w:rStyle w:val="Hyperlink"/>
          </w:rPr>
          <w:t>https://cuvo.nibis.de/cuvo.php?p=search&amp;k0_6=Fach&amp;v0_6=Informatik</w:t>
        </w:r>
      </w:hyperlink>
      <w:r w:rsidR="00A206CE">
        <w:t xml:space="preserve"> </w:t>
      </w:r>
      <w:r>
        <w:t xml:space="preserve"> (Link vom </w:t>
      </w:r>
      <w:r w:rsidR="00A206CE">
        <w:t>13.01.2026</w:t>
      </w:r>
      <w:r>
        <w:t>)</w:t>
      </w:r>
    </w:p>
  </w:footnote>
  <w:footnote w:id="3">
    <w:p w14:paraId="10038461" w14:textId="13E5AD39" w:rsidR="001E4F13" w:rsidRDefault="001E4F13" w:rsidP="001E4F13">
      <w:pPr>
        <w:pStyle w:val="Funotentext"/>
      </w:pPr>
      <w:r>
        <w:rPr>
          <w:rStyle w:val="Funotenzeichen"/>
        </w:rPr>
        <w:footnoteRef/>
      </w:r>
      <w:r>
        <w:t xml:space="preserve"> Vgl. S. 12 in „Ergänzende Hinweisen zum Kerncurriculum Informatik für die gymnasiale Oberstufe am Gymnasium, an der Gesamtschule sowie für das Kolleg“, Juni 2025, herausgegeben vom Niedersächsischen Kultusministerium </w:t>
      </w:r>
      <w:hyperlink r:id="rId3" w:history="1">
        <w:r w:rsidRPr="00BA198D">
          <w:rPr>
            <w:rStyle w:val="Hyperlink"/>
          </w:rPr>
          <w:t>https://cuvo.nibis.de/cuvo.php?p=search&amp;k0_6=Fach&amp;v0_6=Informatik</w:t>
        </w:r>
      </w:hyperlink>
      <w:r>
        <w:t xml:space="preserve">  (Link vom 13.01.2026)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E3BB5" w14:textId="164CB3B2" w:rsidR="004B35A7" w:rsidRDefault="004B35A7">
    <w:pPr>
      <w:pStyle w:val="Kopfzeile"/>
    </w:pPr>
    <w:r w:rsidRPr="007E2D0D">
      <w:rPr>
        <w:noProof/>
        <w:color w:val="808080" w:themeColor="background1" w:themeShade="80"/>
      </w:rPr>
      <w:drawing>
        <wp:anchor distT="0" distB="0" distL="114300" distR="114300" simplePos="0" relativeHeight="251658240" behindDoc="0" locked="0" layoutInCell="1" allowOverlap="1" wp14:anchorId="15C1158C" wp14:editId="0A7E34E3">
          <wp:simplePos x="0" y="0"/>
          <wp:positionH relativeFrom="margin">
            <wp:align>right</wp:align>
          </wp:positionH>
          <wp:positionV relativeFrom="paragraph">
            <wp:posOffset>7620</wp:posOffset>
          </wp:positionV>
          <wp:extent cx="1069200" cy="763200"/>
          <wp:effectExtent l="0" t="0" r="0" b="0"/>
          <wp:wrapSquare wrapText="bothSides"/>
          <wp:docPr id="210" name="Grafik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fsi.wmf"/>
                  <pic:cNvPicPr/>
                </pic:nvPicPr>
                <pic:blipFill>
                  <a:blip r:embed="rId1">
                    <a:extLst>
                      <a:ext uri="{28A0092B-C50C-407E-A947-70E740481C1C}">
                        <a14:useLocalDpi xmlns:a14="http://schemas.microsoft.com/office/drawing/2010/main" val="0"/>
                      </a:ext>
                    </a:extLst>
                  </a:blip>
                  <a:stretch>
                    <a:fillRect/>
                  </a:stretch>
                </pic:blipFill>
                <pic:spPr>
                  <a:xfrm>
                    <a:off x="0" y="0"/>
                    <a:ext cx="1069200" cy="763200"/>
                  </a:xfrm>
                  <a:prstGeom prst="rect">
                    <a:avLst/>
                  </a:prstGeom>
                </pic:spPr>
              </pic:pic>
            </a:graphicData>
          </a:graphic>
          <wp14:sizeRelH relativeFrom="margin">
            <wp14:pctWidth>0</wp14:pctWidth>
          </wp14:sizeRelH>
          <wp14:sizeRelV relativeFrom="margin">
            <wp14:pctHeight>0</wp14:pctHeight>
          </wp14:sizeRelV>
        </wp:anchor>
      </w:drawing>
    </w:r>
    <w:r w:rsidRPr="007E2D0D">
      <w:rPr>
        <w:color w:val="808080" w:themeColor="background1" w:themeShade="80"/>
      </w:rPr>
      <w:t>Lehrerbildungszentrum</w:t>
    </w:r>
    <w:r w:rsidR="00AA432E">
      <w:rPr>
        <w:color w:val="808080" w:themeColor="background1" w:themeShade="80"/>
      </w:rPr>
      <w:t xml:space="preserve"> Informatik</w:t>
    </w:r>
    <w:r w:rsidRPr="007E2D0D">
      <w:rPr>
        <w:color w:val="808080" w:themeColor="background1" w:themeShade="80"/>
      </w:rPr>
      <w:br/>
      <w:t>Universität Göttingen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5DD0"/>
    <w:multiLevelType w:val="hybridMultilevel"/>
    <w:tmpl w:val="67467AEA"/>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1" w15:restartNumberingAfterBreak="0">
    <w:nsid w:val="03807463"/>
    <w:multiLevelType w:val="hybridMultilevel"/>
    <w:tmpl w:val="A0708F8E"/>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681289D"/>
    <w:multiLevelType w:val="hybridMultilevel"/>
    <w:tmpl w:val="E97265F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6842620"/>
    <w:multiLevelType w:val="hybridMultilevel"/>
    <w:tmpl w:val="81ECD8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6CB4919"/>
    <w:multiLevelType w:val="hybridMultilevel"/>
    <w:tmpl w:val="28D00D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06DA772B"/>
    <w:multiLevelType w:val="hybridMultilevel"/>
    <w:tmpl w:val="EF6A7952"/>
    <w:lvl w:ilvl="0" w:tplc="D86EAE9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8530839"/>
    <w:multiLevelType w:val="hybridMultilevel"/>
    <w:tmpl w:val="3EB4F7E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0F7122B4"/>
    <w:multiLevelType w:val="hybridMultilevel"/>
    <w:tmpl w:val="13F612DC"/>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28409CB"/>
    <w:multiLevelType w:val="hybridMultilevel"/>
    <w:tmpl w:val="E5EC53C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CF81EC8"/>
    <w:multiLevelType w:val="hybridMultilevel"/>
    <w:tmpl w:val="2182E9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1F3273FC"/>
    <w:multiLevelType w:val="hybridMultilevel"/>
    <w:tmpl w:val="9A5C49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F330A8"/>
    <w:multiLevelType w:val="hybridMultilevel"/>
    <w:tmpl w:val="22928EB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63F7F5F"/>
    <w:multiLevelType w:val="hybridMultilevel"/>
    <w:tmpl w:val="5374DE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776934"/>
    <w:multiLevelType w:val="hybridMultilevel"/>
    <w:tmpl w:val="562C49D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70D6A1D"/>
    <w:multiLevelType w:val="hybridMultilevel"/>
    <w:tmpl w:val="36D2764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8E8151A"/>
    <w:multiLevelType w:val="hybridMultilevel"/>
    <w:tmpl w:val="506A46F0"/>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97352CC"/>
    <w:multiLevelType w:val="hybridMultilevel"/>
    <w:tmpl w:val="A4C6D0D2"/>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B6C099D"/>
    <w:multiLevelType w:val="hybridMultilevel"/>
    <w:tmpl w:val="D67AB734"/>
    <w:lvl w:ilvl="0" w:tplc="A1FA7DD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BEF33FE"/>
    <w:multiLevelType w:val="hybridMultilevel"/>
    <w:tmpl w:val="A30EFBB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2D79356B"/>
    <w:multiLevelType w:val="hybridMultilevel"/>
    <w:tmpl w:val="140670D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EFD6BE0"/>
    <w:multiLevelType w:val="hybridMultilevel"/>
    <w:tmpl w:val="8D2C5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1A1366A"/>
    <w:multiLevelType w:val="hybridMultilevel"/>
    <w:tmpl w:val="6AFA66D0"/>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BB44B0"/>
    <w:multiLevelType w:val="hybridMultilevel"/>
    <w:tmpl w:val="BD98EF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AD004BC"/>
    <w:multiLevelType w:val="hybridMultilevel"/>
    <w:tmpl w:val="837C9876"/>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4" w15:restartNumberingAfterBreak="0">
    <w:nsid w:val="3BB00510"/>
    <w:multiLevelType w:val="hybridMultilevel"/>
    <w:tmpl w:val="D9BED2B0"/>
    <w:lvl w:ilvl="0" w:tplc="212E26EA">
      <w:start w:val="1"/>
      <w:numFmt w:val="decimal"/>
      <w:lvlText w:val="%1"/>
      <w:lvlJc w:val="left"/>
      <w:pPr>
        <w:ind w:left="720" w:hanging="360"/>
      </w:pPr>
      <w:rPr>
        <w:rFonts w:ascii="Courier New" w:hAnsi="Courier New"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0B34B5A"/>
    <w:multiLevelType w:val="hybridMultilevel"/>
    <w:tmpl w:val="B4E07B9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41080B6A"/>
    <w:multiLevelType w:val="hybridMultilevel"/>
    <w:tmpl w:val="0562E0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175719F"/>
    <w:multiLevelType w:val="hybridMultilevel"/>
    <w:tmpl w:val="7C20485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2417CDB"/>
    <w:multiLevelType w:val="hybridMultilevel"/>
    <w:tmpl w:val="616611B8"/>
    <w:lvl w:ilvl="0" w:tplc="E2626BA0">
      <w:start w:val="1"/>
      <w:numFmt w:val="lowerLetter"/>
      <w:lvlText w:val="%1)"/>
      <w:lvlJc w:val="left"/>
      <w:pPr>
        <w:ind w:left="720" w:hanging="360"/>
      </w:pPr>
      <w:rPr>
        <w:rFonts w:asciiTheme="minorHAnsi" w:eastAsiaTheme="minorHAnsi" w:hAnsiTheme="minorHAnsi" w:cstheme="minorBidi" w:hint="default"/>
        <w:color w:val="auto"/>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38220E1"/>
    <w:multiLevelType w:val="hybridMultilevel"/>
    <w:tmpl w:val="C5E6BC80"/>
    <w:lvl w:ilvl="0" w:tplc="76CE2668">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A542F0"/>
    <w:multiLevelType w:val="hybridMultilevel"/>
    <w:tmpl w:val="525274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C5A6CA6"/>
    <w:multiLevelType w:val="hybridMultilevel"/>
    <w:tmpl w:val="CACEE780"/>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4EFD0C3D"/>
    <w:multiLevelType w:val="hybridMultilevel"/>
    <w:tmpl w:val="687E0F2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32F6DF2"/>
    <w:multiLevelType w:val="hybridMultilevel"/>
    <w:tmpl w:val="53488C2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6C1606F"/>
    <w:multiLevelType w:val="hybridMultilevel"/>
    <w:tmpl w:val="71567470"/>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DA0026"/>
    <w:multiLevelType w:val="hybridMultilevel"/>
    <w:tmpl w:val="AFB42C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15:restartNumberingAfterBreak="0">
    <w:nsid w:val="63197267"/>
    <w:multiLevelType w:val="hybridMultilevel"/>
    <w:tmpl w:val="682A6BC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4184AE5"/>
    <w:multiLevelType w:val="hybridMultilevel"/>
    <w:tmpl w:val="15AA817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53D3213"/>
    <w:multiLevelType w:val="hybridMultilevel"/>
    <w:tmpl w:val="536A702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5830EE9"/>
    <w:multiLevelType w:val="hybridMultilevel"/>
    <w:tmpl w:val="AF9095E8"/>
    <w:lvl w:ilvl="0" w:tplc="6D780B74">
      <w:start w:val="1"/>
      <w:numFmt w:val="decimal"/>
      <w:pStyle w:val="Quellcode"/>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669538F7"/>
    <w:multiLevelType w:val="hybridMultilevel"/>
    <w:tmpl w:val="94782FD2"/>
    <w:lvl w:ilvl="0" w:tplc="D646F4D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8A13401"/>
    <w:multiLevelType w:val="hybridMultilevel"/>
    <w:tmpl w:val="A1FA91C0"/>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9EC3E27"/>
    <w:multiLevelType w:val="hybridMultilevel"/>
    <w:tmpl w:val="3420056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D925528"/>
    <w:multiLevelType w:val="hybridMultilevel"/>
    <w:tmpl w:val="4C749242"/>
    <w:lvl w:ilvl="0" w:tplc="212E26EA">
      <w:start w:val="1"/>
      <w:numFmt w:val="decimal"/>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6E101F0E"/>
    <w:multiLevelType w:val="hybridMultilevel"/>
    <w:tmpl w:val="05A0115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6F5F6987"/>
    <w:multiLevelType w:val="hybridMultilevel"/>
    <w:tmpl w:val="51CC80A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6" w15:restartNumberingAfterBreak="0">
    <w:nsid w:val="6FFA281D"/>
    <w:multiLevelType w:val="hybridMultilevel"/>
    <w:tmpl w:val="38CA28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6A150CE"/>
    <w:multiLevelType w:val="hybridMultilevel"/>
    <w:tmpl w:val="417A76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777770FE"/>
    <w:multiLevelType w:val="hybridMultilevel"/>
    <w:tmpl w:val="10C2634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79923A70"/>
    <w:multiLevelType w:val="hybridMultilevel"/>
    <w:tmpl w:val="470640A6"/>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BCD4C72"/>
    <w:multiLevelType w:val="hybridMultilevel"/>
    <w:tmpl w:val="EE5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D630C4C"/>
    <w:multiLevelType w:val="hybridMultilevel"/>
    <w:tmpl w:val="FE6E5E3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2" w15:restartNumberingAfterBreak="0">
    <w:nsid w:val="7DAF7B35"/>
    <w:multiLevelType w:val="hybridMultilevel"/>
    <w:tmpl w:val="864C82E2"/>
    <w:lvl w:ilvl="0" w:tplc="04070017">
      <w:start w:val="1"/>
      <w:numFmt w:val="lowerLetter"/>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7E2A62A4"/>
    <w:multiLevelType w:val="hybridMultilevel"/>
    <w:tmpl w:val="8366720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7EAB2EF3"/>
    <w:multiLevelType w:val="hybridMultilevel"/>
    <w:tmpl w:val="96F24A5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332225967">
    <w:abstractNumId w:val="39"/>
  </w:num>
  <w:num w:numId="2" w16cid:durableId="551355630">
    <w:abstractNumId w:val="49"/>
  </w:num>
  <w:num w:numId="3" w16cid:durableId="1151411066">
    <w:abstractNumId w:val="7"/>
  </w:num>
  <w:num w:numId="4" w16cid:durableId="206727049">
    <w:abstractNumId w:val="43"/>
  </w:num>
  <w:num w:numId="5" w16cid:durableId="1049299150">
    <w:abstractNumId w:val="54"/>
  </w:num>
  <w:num w:numId="6" w16cid:durableId="548959765">
    <w:abstractNumId w:val="50"/>
  </w:num>
  <w:num w:numId="7" w16cid:durableId="5447500">
    <w:abstractNumId w:val="33"/>
  </w:num>
  <w:num w:numId="8" w16cid:durableId="2047022219">
    <w:abstractNumId w:val="30"/>
  </w:num>
  <w:num w:numId="9" w16cid:durableId="598878532">
    <w:abstractNumId w:val="2"/>
  </w:num>
  <w:num w:numId="10" w16cid:durableId="1812215302">
    <w:abstractNumId w:val="26"/>
  </w:num>
  <w:num w:numId="11" w16cid:durableId="482162006">
    <w:abstractNumId w:val="4"/>
  </w:num>
  <w:num w:numId="12" w16cid:durableId="1006906190">
    <w:abstractNumId w:val="45"/>
  </w:num>
  <w:num w:numId="13" w16cid:durableId="1921677548">
    <w:abstractNumId w:val="3"/>
  </w:num>
  <w:num w:numId="14" w16cid:durableId="2145654714">
    <w:abstractNumId w:val="18"/>
  </w:num>
  <w:num w:numId="15" w16cid:durableId="389573355">
    <w:abstractNumId w:val="24"/>
  </w:num>
  <w:num w:numId="16" w16cid:durableId="1313951497">
    <w:abstractNumId w:val="31"/>
  </w:num>
  <w:num w:numId="17" w16cid:durableId="664435505">
    <w:abstractNumId w:val="25"/>
  </w:num>
  <w:num w:numId="18" w16cid:durableId="1676373989">
    <w:abstractNumId w:val="9"/>
  </w:num>
  <w:num w:numId="19" w16cid:durableId="2082288576">
    <w:abstractNumId w:val="6"/>
  </w:num>
  <w:num w:numId="20" w16cid:durableId="976029597">
    <w:abstractNumId w:val="52"/>
  </w:num>
  <w:num w:numId="21" w16cid:durableId="592593758">
    <w:abstractNumId w:val="37"/>
  </w:num>
  <w:num w:numId="22" w16cid:durableId="376322589">
    <w:abstractNumId w:val="39"/>
    <w:lvlOverride w:ilvl="0">
      <w:startOverride w:val="1"/>
    </w:lvlOverride>
  </w:num>
  <w:num w:numId="23" w16cid:durableId="1417048004">
    <w:abstractNumId w:val="39"/>
    <w:lvlOverride w:ilvl="0">
      <w:startOverride w:val="1"/>
    </w:lvlOverride>
  </w:num>
  <w:num w:numId="24" w16cid:durableId="1269969871">
    <w:abstractNumId w:val="39"/>
    <w:lvlOverride w:ilvl="0">
      <w:startOverride w:val="1"/>
    </w:lvlOverride>
  </w:num>
  <w:num w:numId="25" w16cid:durableId="1831865860">
    <w:abstractNumId w:val="39"/>
    <w:lvlOverride w:ilvl="0">
      <w:startOverride w:val="1"/>
    </w:lvlOverride>
  </w:num>
  <w:num w:numId="26" w16cid:durableId="1152674539">
    <w:abstractNumId w:val="36"/>
  </w:num>
  <w:num w:numId="27" w16cid:durableId="704596842">
    <w:abstractNumId w:val="23"/>
  </w:num>
  <w:num w:numId="28" w16cid:durableId="127822807">
    <w:abstractNumId w:val="44"/>
  </w:num>
  <w:num w:numId="29" w16cid:durableId="31030697">
    <w:abstractNumId w:val="17"/>
  </w:num>
  <w:num w:numId="30" w16cid:durableId="703139326">
    <w:abstractNumId w:val="5"/>
  </w:num>
  <w:num w:numId="31" w16cid:durableId="1336107762">
    <w:abstractNumId w:val="34"/>
  </w:num>
  <w:num w:numId="32" w16cid:durableId="1681085694">
    <w:abstractNumId w:val="47"/>
  </w:num>
  <w:num w:numId="33" w16cid:durableId="1599481336">
    <w:abstractNumId w:val="12"/>
  </w:num>
  <w:num w:numId="34" w16cid:durableId="1335183304">
    <w:abstractNumId w:val="32"/>
  </w:num>
  <w:num w:numId="35" w16cid:durableId="750352151">
    <w:abstractNumId w:val="42"/>
  </w:num>
  <w:num w:numId="36" w16cid:durableId="323633478">
    <w:abstractNumId w:val="19"/>
  </w:num>
  <w:num w:numId="37" w16cid:durableId="781726525">
    <w:abstractNumId w:val="29"/>
  </w:num>
  <w:num w:numId="38" w16cid:durableId="1817069328">
    <w:abstractNumId w:val="41"/>
  </w:num>
  <w:num w:numId="39" w16cid:durableId="1442804183">
    <w:abstractNumId w:val="16"/>
  </w:num>
  <w:num w:numId="40" w16cid:durableId="436602248">
    <w:abstractNumId w:val="48"/>
  </w:num>
  <w:num w:numId="41" w16cid:durableId="1755736002">
    <w:abstractNumId w:val="14"/>
  </w:num>
  <w:num w:numId="42" w16cid:durableId="534731394">
    <w:abstractNumId w:val="13"/>
  </w:num>
  <w:num w:numId="43" w16cid:durableId="61684086">
    <w:abstractNumId w:val="0"/>
  </w:num>
  <w:num w:numId="44" w16cid:durableId="132018522">
    <w:abstractNumId w:val="15"/>
  </w:num>
  <w:num w:numId="45" w16cid:durableId="748042502">
    <w:abstractNumId w:val="46"/>
  </w:num>
  <w:num w:numId="46" w16cid:durableId="727922032">
    <w:abstractNumId w:val="21"/>
  </w:num>
  <w:num w:numId="47" w16cid:durableId="904146574">
    <w:abstractNumId w:val="40"/>
  </w:num>
  <w:num w:numId="48" w16cid:durableId="571815422">
    <w:abstractNumId w:val="51"/>
  </w:num>
  <w:num w:numId="49" w16cid:durableId="1937709460">
    <w:abstractNumId w:val="1"/>
  </w:num>
  <w:num w:numId="50" w16cid:durableId="2064793302">
    <w:abstractNumId w:val="35"/>
  </w:num>
  <w:num w:numId="51" w16cid:durableId="1349256429">
    <w:abstractNumId w:val="38"/>
  </w:num>
  <w:num w:numId="52" w16cid:durableId="106510579">
    <w:abstractNumId w:val="11"/>
  </w:num>
  <w:num w:numId="53" w16cid:durableId="882524733">
    <w:abstractNumId w:val="28"/>
  </w:num>
  <w:num w:numId="54" w16cid:durableId="1300451021">
    <w:abstractNumId w:val="22"/>
  </w:num>
  <w:num w:numId="55" w16cid:durableId="1188103422">
    <w:abstractNumId w:val="53"/>
  </w:num>
  <w:num w:numId="56" w16cid:durableId="1707683433">
    <w:abstractNumId w:val="10"/>
  </w:num>
  <w:num w:numId="57" w16cid:durableId="592786049">
    <w:abstractNumId w:val="20"/>
  </w:num>
  <w:num w:numId="58" w16cid:durableId="564679573">
    <w:abstractNumId w:val="27"/>
  </w:num>
  <w:num w:numId="59" w16cid:durableId="1758828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67"/>
    <w:rsid w:val="00006EEE"/>
    <w:rsid w:val="0000775F"/>
    <w:rsid w:val="00016C49"/>
    <w:rsid w:val="00017751"/>
    <w:rsid w:val="00017F13"/>
    <w:rsid w:val="0002166F"/>
    <w:rsid w:val="00026157"/>
    <w:rsid w:val="00030170"/>
    <w:rsid w:val="00033362"/>
    <w:rsid w:val="000358CD"/>
    <w:rsid w:val="00035F27"/>
    <w:rsid w:val="00054182"/>
    <w:rsid w:val="00062972"/>
    <w:rsid w:val="00070B76"/>
    <w:rsid w:val="00071419"/>
    <w:rsid w:val="00072978"/>
    <w:rsid w:val="00072ED2"/>
    <w:rsid w:val="00075FB7"/>
    <w:rsid w:val="00080F11"/>
    <w:rsid w:val="00087065"/>
    <w:rsid w:val="00093AC4"/>
    <w:rsid w:val="000A21B8"/>
    <w:rsid w:val="000B3D5A"/>
    <w:rsid w:val="000B53A1"/>
    <w:rsid w:val="000B5CC2"/>
    <w:rsid w:val="000C73BC"/>
    <w:rsid w:val="000D1122"/>
    <w:rsid w:val="000D5BC0"/>
    <w:rsid w:val="000E19AC"/>
    <w:rsid w:val="000E40B7"/>
    <w:rsid w:val="00112E5B"/>
    <w:rsid w:val="0012135F"/>
    <w:rsid w:val="00126D3F"/>
    <w:rsid w:val="00133C1B"/>
    <w:rsid w:val="001502F3"/>
    <w:rsid w:val="0015655E"/>
    <w:rsid w:val="001613FD"/>
    <w:rsid w:val="00161D22"/>
    <w:rsid w:val="00163D3F"/>
    <w:rsid w:val="00167971"/>
    <w:rsid w:val="00167B41"/>
    <w:rsid w:val="00174E74"/>
    <w:rsid w:val="00174F92"/>
    <w:rsid w:val="0018058C"/>
    <w:rsid w:val="00186A5F"/>
    <w:rsid w:val="001A0E6C"/>
    <w:rsid w:val="001A5630"/>
    <w:rsid w:val="001B0A27"/>
    <w:rsid w:val="001B3A21"/>
    <w:rsid w:val="001B4152"/>
    <w:rsid w:val="001B4383"/>
    <w:rsid w:val="001C0058"/>
    <w:rsid w:val="001C1689"/>
    <w:rsid w:val="001C2D07"/>
    <w:rsid w:val="001C3329"/>
    <w:rsid w:val="001C48E7"/>
    <w:rsid w:val="001C5ACD"/>
    <w:rsid w:val="001E162C"/>
    <w:rsid w:val="001E1786"/>
    <w:rsid w:val="001E4F13"/>
    <w:rsid w:val="001F0562"/>
    <w:rsid w:val="001F1626"/>
    <w:rsid w:val="001F503D"/>
    <w:rsid w:val="001F622A"/>
    <w:rsid w:val="00204EC4"/>
    <w:rsid w:val="00216601"/>
    <w:rsid w:val="00221D86"/>
    <w:rsid w:val="0022236B"/>
    <w:rsid w:val="00222981"/>
    <w:rsid w:val="002313C2"/>
    <w:rsid w:val="00234454"/>
    <w:rsid w:val="00242444"/>
    <w:rsid w:val="00242B7A"/>
    <w:rsid w:val="00244639"/>
    <w:rsid w:val="002644DA"/>
    <w:rsid w:val="00264EA1"/>
    <w:rsid w:val="00265C38"/>
    <w:rsid w:val="00283A9A"/>
    <w:rsid w:val="00284882"/>
    <w:rsid w:val="00285194"/>
    <w:rsid w:val="00292425"/>
    <w:rsid w:val="002971BA"/>
    <w:rsid w:val="002A17A5"/>
    <w:rsid w:val="002A6820"/>
    <w:rsid w:val="002B2AD9"/>
    <w:rsid w:val="002C0BA2"/>
    <w:rsid w:val="002D1A19"/>
    <w:rsid w:val="002D2548"/>
    <w:rsid w:val="002D4504"/>
    <w:rsid w:val="002E40AB"/>
    <w:rsid w:val="002E6C95"/>
    <w:rsid w:val="002F37AB"/>
    <w:rsid w:val="002F79A8"/>
    <w:rsid w:val="003056EA"/>
    <w:rsid w:val="00307292"/>
    <w:rsid w:val="0031109D"/>
    <w:rsid w:val="0031328A"/>
    <w:rsid w:val="003175CC"/>
    <w:rsid w:val="003179DB"/>
    <w:rsid w:val="003217B5"/>
    <w:rsid w:val="00323E72"/>
    <w:rsid w:val="003263D6"/>
    <w:rsid w:val="00327917"/>
    <w:rsid w:val="00330DB0"/>
    <w:rsid w:val="00334221"/>
    <w:rsid w:val="00345D80"/>
    <w:rsid w:val="0035007A"/>
    <w:rsid w:val="00355AB3"/>
    <w:rsid w:val="00364D3C"/>
    <w:rsid w:val="0037676D"/>
    <w:rsid w:val="00381B15"/>
    <w:rsid w:val="00387594"/>
    <w:rsid w:val="003906DC"/>
    <w:rsid w:val="003A3A29"/>
    <w:rsid w:val="003B0752"/>
    <w:rsid w:val="003B7431"/>
    <w:rsid w:val="003C2680"/>
    <w:rsid w:val="003C51FE"/>
    <w:rsid w:val="003D555F"/>
    <w:rsid w:val="003E0CC4"/>
    <w:rsid w:val="003E4F79"/>
    <w:rsid w:val="003E6EF1"/>
    <w:rsid w:val="003E760B"/>
    <w:rsid w:val="003F12C5"/>
    <w:rsid w:val="003F45B4"/>
    <w:rsid w:val="003F4C22"/>
    <w:rsid w:val="003F5E3B"/>
    <w:rsid w:val="00403DE5"/>
    <w:rsid w:val="0040418C"/>
    <w:rsid w:val="00407CE7"/>
    <w:rsid w:val="00412C43"/>
    <w:rsid w:val="00415B86"/>
    <w:rsid w:val="0042385F"/>
    <w:rsid w:val="00423B0F"/>
    <w:rsid w:val="00423EB3"/>
    <w:rsid w:val="004337FB"/>
    <w:rsid w:val="00433A84"/>
    <w:rsid w:val="00433FED"/>
    <w:rsid w:val="00437449"/>
    <w:rsid w:val="00441BAA"/>
    <w:rsid w:val="00442D84"/>
    <w:rsid w:val="00445135"/>
    <w:rsid w:val="00461441"/>
    <w:rsid w:val="00462B7A"/>
    <w:rsid w:val="0047018F"/>
    <w:rsid w:val="0047707B"/>
    <w:rsid w:val="00477455"/>
    <w:rsid w:val="004832B8"/>
    <w:rsid w:val="004850AB"/>
    <w:rsid w:val="00487515"/>
    <w:rsid w:val="00494093"/>
    <w:rsid w:val="004A4328"/>
    <w:rsid w:val="004B0D19"/>
    <w:rsid w:val="004B116F"/>
    <w:rsid w:val="004B35A7"/>
    <w:rsid w:val="004C259A"/>
    <w:rsid w:val="004C335C"/>
    <w:rsid w:val="004C3DE7"/>
    <w:rsid w:val="004D1D87"/>
    <w:rsid w:val="004D2BA6"/>
    <w:rsid w:val="004D73CC"/>
    <w:rsid w:val="004D7E78"/>
    <w:rsid w:val="004E3653"/>
    <w:rsid w:val="004E59B1"/>
    <w:rsid w:val="004F1042"/>
    <w:rsid w:val="004F2BE9"/>
    <w:rsid w:val="004F3FCB"/>
    <w:rsid w:val="00501CC6"/>
    <w:rsid w:val="00505432"/>
    <w:rsid w:val="00507A1C"/>
    <w:rsid w:val="00507C9F"/>
    <w:rsid w:val="005108A8"/>
    <w:rsid w:val="00513925"/>
    <w:rsid w:val="005162F0"/>
    <w:rsid w:val="005200AF"/>
    <w:rsid w:val="00522B6C"/>
    <w:rsid w:val="00524E0D"/>
    <w:rsid w:val="0052675A"/>
    <w:rsid w:val="00530E23"/>
    <w:rsid w:val="0053416E"/>
    <w:rsid w:val="005346D8"/>
    <w:rsid w:val="005369A0"/>
    <w:rsid w:val="00537CD2"/>
    <w:rsid w:val="00543B06"/>
    <w:rsid w:val="005524C1"/>
    <w:rsid w:val="00554E24"/>
    <w:rsid w:val="005551B2"/>
    <w:rsid w:val="00566004"/>
    <w:rsid w:val="00590C33"/>
    <w:rsid w:val="00592476"/>
    <w:rsid w:val="005925DC"/>
    <w:rsid w:val="00593C37"/>
    <w:rsid w:val="005A1F32"/>
    <w:rsid w:val="005A49E1"/>
    <w:rsid w:val="005B2AC3"/>
    <w:rsid w:val="005C4EA7"/>
    <w:rsid w:val="005D55D3"/>
    <w:rsid w:val="005D56CE"/>
    <w:rsid w:val="005D5875"/>
    <w:rsid w:val="005E058D"/>
    <w:rsid w:val="005E0813"/>
    <w:rsid w:val="005E301E"/>
    <w:rsid w:val="005E5D30"/>
    <w:rsid w:val="005E7565"/>
    <w:rsid w:val="005F3408"/>
    <w:rsid w:val="005F5F4D"/>
    <w:rsid w:val="005F6623"/>
    <w:rsid w:val="00600140"/>
    <w:rsid w:val="006036D1"/>
    <w:rsid w:val="006105E4"/>
    <w:rsid w:val="00615153"/>
    <w:rsid w:val="0063498A"/>
    <w:rsid w:val="00634B45"/>
    <w:rsid w:val="0063638E"/>
    <w:rsid w:val="006463F8"/>
    <w:rsid w:val="006464A2"/>
    <w:rsid w:val="006477D2"/>
    <w:rsid w:val="00686893"/>
    <w:rsid w:val="00692AF1"/>
    <w:rsid w:val="00693FB8"/>
    <w:rsid w:val="0069401C"/>
    <w:rsid w:val="006942EE"/>
    <w:rsid w:val="006A26A8"/>
    <w:rsid w:val="006A6BF8"/>
    <w:rsid w:val="006B2673"/>
    <w:rsid w:val="006B39C8"/>
    <w:rsid w:val="006D07D1"/>
    <w:rsid w:val="006D1346"/>
    <w:rsid w:val="006D2CB4"/>
    <w:rsid w:val="006E07FD"/>
    <w:rsid w:val="006E3BBE"/>
    <w:rsid w:val="006F44AA"/>
    <w:rsid w:val="007079B6"/>
    <w:rsid w:val="00712234"/>
    <w:rsid w:val="007219C5"/>
    <w:rsid w:val="00723EE6"/>
    <w:rsid w:val="00725A4D"/>
    <w:rsid w:val="007272DB"/>
    <w:rsid w:val="00736809"/>
    <w:rsid w:val="00737AFC"/>
    <w:rsid w:val="007403D8"/>
    <w:rsid w:val="007417B5"/>
    <w:rsid w:val="0074626D"/>
    <w:rsid w:val="007674A3"/>
    <w:rsid w:val="00767591"/>
    <w:rsid w:val="0077058E"/>
    <w:rsid w:val="0078342D"/>
    <w:rsid w:val="0078530A"/>
    <w:rsid w:val="00793006"/>
    <w:rsid w:val="0079606D"/>
    <w:rsid w:val="007A138B"/>
    <w:rsid w:val="007A24FC"/>
    <w:rsid w:val="007A567C"/>
    <w:rsid w:val="007B71A1"/>
    <w:rsid w:val="007B7333"/>
    <w:rsid w:val="007C1345"/>
    <w:rsid w:val="007C2B07"/>
    <w:rsid w:val="007D022E"/>
    <w:rsid w:val="007D4161"/>
    <w:rsid w:val="007D45B1"/>
    <w:rsid w:val="007D4B8E"/>
    <w:rsid w:val="007D5868"/>
    <w:rsid w:val="007D5A69"/>
    <w:rsid w:val="007D72BF"/>
    <w:rsid w:val="007E2D0D"/>
    <w:rsid w:val="007E57D3"/>
    <w:rsid w:val="007F2DFB"/>
    <w:rsid w:val="007F3F5B"/>
    <w:rsid w:val="00800B38"/>
    <w:rsid w:val="00801C0F"/>
    <w:rsid w:val="00805FFD"/>
    <w:rsid w:val="00810C12"/>
    <w:rsid w:val="00833CDE"/>
    <w:rsid w:val="00844EA0"/>
    <w:rsid w:val="008508C6"/>
    <w:rsid w:val="00856EDE"/>
    <w:rsid w:val="00857A5A"/>
    <w:rsid w:val="00857C67"/>
    <w:rsid w:val="0086041E"/>
    <w:rsid w:val="008658EA"/>
    <w:rsid w:val="00871052"/>
    <w:rsid w:val="00871F70"/>
    <w:rsid w:val="00873862"/>
    <w:rsid w:val="008745E5"/>
    <w:rsid w:val="008752B2"/>
    <w:rsid w:val="008760C8"/>
    <w:rsid w:val="00880DA3"/>
    <w:rsid w:val="00881647"/>
    <w:rsid w:val="0089371D"/>
    <w:rsid w:val="008A360B"/>
    <w:rsid w:val="008A4B55"/>
    <w:rsid w:val="008A6407"/>
    <w:rsid w:val="008B14DF"/>
    <w:rsid w:val="008B2BEC"/>
    <w:rsid w:val="008C5527"/>
    <w:rsid w:val="008C7C17"/>
    <w:rsid w:val="008D75AA"/>
    <w:rsid w:val="008E3C92"/>
    <w:rsid w:val="008E40B4"/>
    <w:rsid w:val="008E54DD"/>
    <w:rsid w:val="008F2A39"/>
    <w:rsid w:val="009046F8"/>
    <w:rsid w:val="009059C2"/>
    <w:rsid w:val="00914A64"/>
    <w:rsid w:val="00917D43"/>
    <w:rsid w:val="00921340"/>
    <w:rsid w:val="00924526"/>
    <w:rsid w:val="00925171"/>
    <w:rsid w:val="009270AA"/>
    <w:rsid w:val="00942CA9"/>
    <w:rsid w:val="00947C16"/>
    <w:rsid w:val="0095079B"/>
    <w:rsid w:val="00950DB1"/>
    <w:rsid w:val="00952246"/>
    <w:rsid w:val="009569FA"/>
    <w:rsid w:val="0096763D"/>
    <w:rsid w:val="00970575"/>
    <w:rsid w:val="00971574"/>
    <w:rsid w:val="009777C5"/>
    <w:rsid w:val="00981004"/>
    <w:rsid w:val="00983AC1"/>
    <w:rsid w:val="009879A6"/>
    <w:rsid w:val="009921C4"/>
    <w:rsid w:val="009936A1"/>
    <w:rsid w:val="009A1ECC"/>
    <w:rsid w:val="009A3803"/>
    <w:rsid w:val="009A4D00"/>
    <w:rsid w:val="009A531C"/>
    <w:rsid w:val="009B1F75"/>
    <w:rsid w:val="009D6F6C"/>
    <w:rsid w:val="009E0732"/>
    <w:rsid w:val="009E1634"/>
    <w:rsid w:val="009E1FF5"/>
    <w:rsid w:val="009E45E4"/>
    <w:rsid w:val="009E4A75"/>
    <w:rsid w:val="009F53DE"/>
    <w:rsid w:val="009F580C"/>
    <w:rsid w:val="00A00E49"/>
    <w:rsid w:val="00A00FBD"/>
    <w:rsid w:val="00A01422"/>
    <w:rsid w:val="00A03792"/>
    <w:rsid w:val="00A054B4"/>
    <w:rsid w:val="00A061E9"/>
    <w:rsid w:val="00A115C1"/>
    <w:rsid w:val="00A206CE"/>
    <w:rsid w:val="00A26699"/>
    <w:rsid w:val="00A367AA"/>
    <w:rsid w:val="00A36CBF"/>
    <w:rsid w:val="00A3717E"/>
    <w:rsid w:val="00A40BE7"/>
    <w:rsid w:val="00A43086"/>
    <w:rsid w:val="00A45406"/>
    <w:rsid w:val="00A5431A"/>
    <w:rsid w:val="00A621BD"/>
    <w:rsid w:val="00A638BE"/>
    <w:rsid w:val="00A72447"/>
    <w:rsid w:val="00A758EA"/>
    <w:rsid w:val="00A77CA2"/>
    <w:rsid w:val="00A84ADD"/>
    <w:rsid w:val="00AA218D"/>
    <w:rsid w:val="00AA2BBF"/>
    <w:rsid w:val="00AA35A0"/>
    <w:rsid w:val="00AA432E"/>
    <w:rsid w:val="00AA6887"/>
    <w:rsid w:val="00AB100E"/>
    <w:rsid w:val="00AB66D8"/>
    <w:rsid w:val="00AC2022"/>
    <w:rsid w:val="00AC5E66"/>
    <w:rsid w:val="00AD2AF4"/>
    <w:rsid w:val="00AD433E"/>
    <w:rsid w:val="00AE1178"/>
    <w:rsid w:val="00AE40CD"/>
    <w:rsid w:val="00AF05B7"/>
    <w:rsid w:val="00AF0E84"/>
    <w:rsid w:val="00AF37EC"/>
    <w:rsid w:val="00AF71EF"/>
    <w:rsid w:val="00B015DB"/>
    <w:rsid w:val="00B07884"/>
    <w:rsid w:val="00B20521"/>
    <w:rsid w:val="00B225EC"/>
    <w:rsid w:val="00B249A4"/>
    <w:rsid w:val="00B26F72"/>
    <w:rsid w:val="00B374EE"/>
    <w:rsid w:val="00B412AE"/>
    <w:rsid w:val="00B42BE5"/>
    <w:rsid w:val="00B431D7"/>
    <w:rsid w:val="00B44AA0"/>
    <w:rsid w:val="00B45DB5"/>
    <w:rsid w:val="00B46665"/>
    <w:rsid w:val="00B541AB"/>
    <w:rsid w:val="00B6017C"/>
    <w:rsid w:val="00B65416"/>
    <w:rsid w:val="00B701AF"/>
    <w:rsid w:val="00B7156F"/>
    <w:rsid w:val="00B73C44"/>
    <w:rsid w:val="00B7608A"/>
    <w:rsid w:val="00B76D10"/>
    <w:rsid w:val="00B8326C"/>
    <w:rsid w:val="00B8780E"/>
    <w:rsid w:val="00B92DDF"/>
    <w:rsid w:val="00B95409"/>
    <w:rsid w:val="00BB0A48"/>
    <w:rsid w:val="00BB2E75"/>
    <w:rsid w:val="00BB2E82"/>
    <w:rsid w:val="00BB4020"/>
    <w:rsid w:val="00BB7DF5"/>
    <w:rsid w:val="00BC2421"/>
    <w:rsid w:val="00BC6504"/>
    <w:rsid w:val="00BD13C3"/>
    <w:rsid w:val="00BD359B"/>
    <w:rsid w:val="00BD48D7"/>
    <w:rsid w:val="00BE3BB6"/>
    <w:rsid w:val="00BF39A9"/>
    <w:rsid w:val="00C01DCE"/>
    <w:rsid w:val="00C020BB"/>
    <w:rsid w:val="00C038D2"/>
    <w:rsid w:val="00C039E9"/>
    <w:rsid w:val="00C047FB"/>
    <w:rsid w:val="00C10D6E"/>
    <w:rsid w:val="00C128F4"/>
    <w:rsid w:val="00C13180"/>
    <w:rsid w:val="00C15DDC"/>
    <w:rsid w:val="00C16F0D"/>
    <w:rsid w:val="00C20C17"/>
    <w:rsid w:val="00C20C7C"/>
    <w:rsid w:val="00C26C50"/>
    <w:rsid w:val="00C30486"/>
    <w:rsid w:val="00C32377"/>
    <w:rsid w:val="00C33826"/>
    <w:rsid w:val="00C408FB"/>
    <w:rsid w:val="00C42E07"/>
    <w:rsid w:val="00C4571A"/>
    <w:rsid w:val="00C63F11"/>
    <w:rsid w:val="00C66590"/>
    <w:rsid w:val="00C674B8"/>
    <w:rsid w:val="00C74D4B"/>
    <w:rsid w:val="00C75EBE"/>
    <w:rsid w:val="00C779D9"/>
    <w:rsid w:val="00C82C39"/>
    <w:rsid w:val="00CA2A11"/>
    <w:rsid w:val="00CA7665"/>
    <w:rsid w:val="00CB2B95"/>
    <w:rsid w:val="00CB4CD6"/>
    <w:rsid w:val="00CB7916"/>
    <w:rsid w:val="00CC05C6"/>
    <w:rsid w:val="00CC6DC4"/>
    <w:rsid w:val="00CD2E2C"/>
    <w:rsid w:val="00CD4694"/>
    <w:rsid w:val="00CE1D2F"/>
    <w:rsid w:val="00CE4922"/>
    <w:rsid w:val="00CE7EAE"/>
    <w:rsid w:val="00CF1DA5"/>
    <w:rsid w:val="00D00CEB"/>
    <w:rsid w:val="00D01058"/>
    <w:rsid w:val="00D0265D"/>
    <w:rsid w:val="00D03B9D"/>
    <w:rsid w:val="00D10AC8"/>
    <w:rsid w:val="00D20C73"/>
    <w:rsid w:val="00D251D3"/>
    <w:rsid w:val="00D27523"/>
    <w:rsid w:val="00D31932"/>
    <w:rsid w:val="00D325D2"/>
    <w:rsid w:val="00D33E38"/>
    <w:rsid w:val="00D343BB"/>
    <w:rsid w:val="00D40155"/>
    <w:rsid w:val="00D41743"/>
    <w:rsid w:val="00D43B1C"/>
    <w:rsid w:val="00D51C81"/>
    <w:rsid w:val="00D55176"/>
    <w:rsid w:val="00D617E1"/>
    <w:rsid w:val="00D72D0B"/>
    <w:rsid w:val="00D7306F"/>
    <w:rsid w:val="00D775E8"/>
    <w:rsid w:val="00D878EA"/>
    <w:rsid w:val="00D90FD2"/>
    <w:rsid w:val="00DB00FF"/>
    <w:rsid w:val="00DB235D"/>
    <w:rsid w:val="00DB7AEA"/>
    <w:rsid w:val="00DC45B3"/>
    <w:rsid w:val="00DC7D0D"/>
    <w:rsid w:val="00DD76DC"/>
    <w:rsid w:val="00DE3722"/>
    <w:rsid w:val="00DE6714"/>
    <w:rsid w:val="00DF5659"/>
    <w:rsid w:val="00DF56A6"/>
    <w:rsid w:val="00E032F5"/>
    <w:rsid w:val="00E068E1"/>
    <w:rsid w:val="00E10441"/>
    <w:rsid w:val="00E13CC3"/>
    <w:rsid w:val="00E21C7E"/>
    <w:rsid w:val="00E23727"/>
    <w:rsid w:val="00E24DBB"/>
    <w:rsid w:val="00E25B5E"/>
    <w:rsid w:val="00E31C59"/>
    <w:rsid w:val="00E34A08"/>
    <w:rsid w:val="00E36D04"/>
    <w:rsid w:val="00E469F7"/>
    <w:rsid w:val="00E46DBF"/>
    <w:rsid w:val="00E47C61"/>
    <w:rsid w:val="00E50FDB"/>
    <w:rsid w:val="00E61D05"/>
    <w:rsid w:val="00E63661"/>
    <w:rsid w:val="00E64974"/>
    <w:rsid w:val="00E64B3F"/>
    <w:rsid w:val="00E660E5"/>
    <w:rsid w:val="00E67B23"/>
    <w:rsid w:val="00E700F0"/>
    <w:rsid w:val="00E724E0"/>
    <w:rsid w:val="00E76779"/>
    <w:rsid w:val="00E76C25"/>
    <w:rsid w:val="00E80224"/>
    <w:rsid w:val="00E83479"/>
    <w:rsid w:val="00E956BE"/>
    <w:rsid w:val="00EA6502"/>
    <w:rsid w:val="00EA67DF"/>
    <w:rsid w:val="00EB47C3"/>
    <w:rsid w:val="00EB5F95"/>
    <w:rsid w:val="00EB7906"/>
    <w:rsid w:val="00EC0BE1"/>
    <w:rsid w:val="00EC363F"/>
    <w:rsid w:val="00EC6E4C"/>
    <w:rsid w:val="00ED6C94"/>
    <w:rsid w:val="00ED7300"/>
    <w:rsid w:val="00EE1BEA"/>
    <w:rsid w:val="00EE5ED3"/>
    <w:rsid w:val="00EF0090"/>
    <w:rsid w:val="00EF42B2"/>
    <w:rsid w:val="00EF6356"/>
    <w:rsid w:val="00EF7705"/>
    <w:rsid w:val="00F02E35"/>
    <w:rsid w:val="00F03519"/>
    <w:rsid w:val="00F04562"/>
    <w:rsid w:val="00F04A61"/>
    <w:rsid w:val="00F0625D"/>
    <w:rsid w:val="00F0630C"/>
    <w:rsid w:val="00F11E5F"/>
    <w:rsid w:val="00F1508C"/>
    <w:rsid w:val="00F1528E"/>
    <w:rsid w:val="00F204A3"/>
    <w:rsid w:val="00F20E40"/>
    <w:rsid w:val="00F2230F"/>
    <w:rsid w:val="00F27EE4"/>
    <w:rsid w:val="00F37CED"/>
    <w:rsid w:val="00F43047"/>
    <w:rsid w:val="00F43823"/>
    <w:rsid w:val="00F44268"/>
    <w:rsid w:val="00F47DC1"/>
    <w:rsid w:val="00F551E8"/>
    <w:rsid w:val="00F575F3"/>
    <w:rsid w:val="00F6580D"/>
    <w:rsid w:val="00F65F18"/>
    <w:rsid w:val="00F72078"/>
    <w:rsid w:val="00F8720F"/>
    <w:rsid w:val="00F93FC6"/>
    <w:rsid w:val="00F94B62"/>
    <w:rsid w:val="00FB1CFA"/>
    <w:rsid w:val="00FC1954"/>
    <w:rsid w:val="00FC734D"/>
    <w:rsid w:val="00FC7A47"/>
    <w:rsid w:val="00FD4592"/>
    <w:rsid w:val="00FD4E0D"/>
    <w:rsid w:val="00FD78F3"/>
    <w:rsid w:val="00FD7F45"/>
    <w:rsid w:val="00FE0C5D"/>
    <w:rsid w:val="00FE54F4"/>
    <w:rsid w:val="00FF07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EF8D0"/>
  <w15:chartTrackingRefBased/>
  <w15:docId w15:val="{E8FDED3A-2DD7-4197-AD87-F4B5E531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2D0D"/>
    <w:pPr>
      <w:spacing w:after="60" w:line="276" w:lineRule="auto"/>
    </w:pPr>
  </w:style>
  <w:style w:type="paragraph" w:styleId="berschrift1">
    <w:name w:val="heading 1"/>
    <w:aliases w:val="Überschrift 1_INFSII"/>
    <w:basedOn w:val="Standard"/>
    <w:next w:val="Standard"/>
    <w:link w:val="berschrift1Zchn"/>
    <w:uiPriority w:val="9"/>
    <w:qFormat/>
    <w:rsid w:val="003B7431"/>
    <w:pPr>
      <w:keepNext/>
      <w:keepLines/>
      <w:spacing w:before="240" w:after="120"/>
      <w:jc w:val="center"/>
      <w:outlineLvl w:val="0"/>
    </w:pPr>
    <w:rPr>
      <w:rFonts w:asciiTheme="majorHAnsi" w:eastAsiaTheme="majorEastAsia" w:hAnsiTheme="majorHAnsi" w:cstheme="majorBidi"/>
      <w:b/>
      <w:color w:val="4E6B9E"/>
      <w:sz w:val="32"/>
      <w:szCs w:val="32"/>
    </w:rPr>
  </w:style>
  <w:style w:type="paragraph" w:styleId="berschrift2">
    <w:name w:val="heading 2"/>
    <w:aliases w:val="Überschrift 2 INFSII"/>
    <w:basedOn w:val="Standard"/>
    <w:next w:val="Standard"/>
    <w:link w:val="berschrift2Zchn"/>
    <w:uiPriority w:val="9"/>
    <w:unhideWhenUsed/>
    <w:qFormat/>
    <w:rsid w:val="003B7431"/>
    <w:pPr>
      <w:keepNext/>
      <w:keepLines/>
      <w:spacing w:before="120"/>
      <w:outlineLvl w:val="1"/>
    </w:pPr>
    <w:rPr>
      <w:rFonts w:asciiTheme="majorHAnsi" w:eastAsiaTheme="majorEastAsia" w:hAnsiTheme="majorHAnsi" w:cstheme="majorBidi"/>
      <w:color w:val="4E6B9E"/>
      <w:sz w:val="26"/>
      <w:szCs w:val="26"/>
    </w:rPr>
  </w:style>
  <w:style w:type="paragraph" w:styleId="berschrift3">
    <w:name w:val="heading 3"/>
    <w:aliases w:val="Überschrift 3 INFSII"/>
    <w:basedOn w:val="Standard"/>
    <w:next w:val="Standard"/>
    <w:link w:val="berschrift3Zchn"/>
    <w:uiPriority w:val="9"/>
    <w:unhideWhenUsed/>
    <w:qFormat/>
    <w:rsid w:val="003B7431"/>
    <w:pPr>
      <w:keepNext/>
      <w:keepLines/>
      <w:spacing w:before="40" w:after="0"/>
      <w:outlineLvl w:val="2"/>
    </w:pPr>
    <w:rPr>
      <w:rFonts w:asciiTheme="majorHAnsi" w:eastAsiaTheme="majorEastAsia" w:hAnsiTheme="majorHAnsi" w:cstheme="majorBidi"/>
      <w:color w:val="4E6B9E"/>
      <w:sz w:val="24"/>
      <w:szCs w:val="24"/>
    </w:rPr>
  </w:style>
  <w:style w:type="paragraph" w:styleId="berschrift4">
    <w:name w:val="heading 4"/>
    <w:aliases w:val="Überschrift 4 INFSII"/>
    <w:basedOn w:val="Standard"/>
    <w:next w:val="Standard"/>
    <w:link w:val="berschrift4Zchn"/>
    <w:uiPriority w:val="9"/>
    <w:unhideWhenUsed/>
    <w:qFormat/>
    <w:rsid w:val="003B7431"/>
    <w:pPr>
      <w:keepNext/>
      <w:keepLines/>
      <w:spacing w:before="40" w:after="0"/>
      <w:outlineLvl w:val="3"/>
    </w:pPr>
    <w:rPr>
      <w:rFonts w:asciiTheme="majorHAnsi" w:eastAsiaTheme="majorEastAsia" w:hAnsiTheme="majorHAnsi" w:cstheme="majorBidi"/>
      <w:i/>
      <w:iCs/>
      <w:color w:val="4E6B9E"/>
    </w:rPr>
  </w:style>
  <w:style w:type="paragraph" w:styleId="berschrift5">
    <w:name w:val="heading 5"/>
    <w:basedOn w:val="Standard"/>
    <w:next w:val="Standard"/>
    <w:link w:val="berschrift5Zchn"/>
    <w:uiPriority w:val="9"/>
    <w:unhideWhenUsed/>
    <w:qFormat/>
    <w:rsid w:val="00B374EE"/>
    <w:pPr>
      <w:keepNext/>
      <w:keepLines/>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9F580C"/>
    <w:pPr>
      <w:keepNext/>
      <w:keepLines/>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unhideWhenUsed/>
    <w:qFormat/>
    <w:rsid w:val="009F580C"/>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0775F"/>
    <w:pPr>
      <w:ind w:left="720"/>
      <w:contextualSpacing/>
    </w:pPr>
  </w:style>
  <w:style w:type="character" w:customStyle="1" w:styleId="berschrift1Zchn">
    <w:name w:val="Überschrift 1 Zchn"/>
    <w:aliases w:val="Überschrift 1_INFSII Zchn"/>
    <w:basedOn w:val="Absatz-Standardschriftart"/>
    <w:link w:val="berschrift1"/>
    <w:uiPriority w:val="9"/>
    <w:rsid w:val="003B7431"/>
    <w:rPr>
      <w:rFonts w:asciiTheme="majorHAnsi" w:eastAsiaTheme="majorEastAsia" w:hAnsiTheme="majorHAnsi" w:cstheme="majorBidi"/>
      <w:b/>
      <w:color w:val="4E6B9E"/>
      <w:sz w:val="32"/>
      <w:szCs w:val="32"/>
    </w:rPr>
  </w:style>
  <w:style w:type="character" w:customStyle="1" w:styleId="berschrift2Zchn">
    <w:name w:val="Überschrift 2 Zchn"/>
    <w:aliases w:val="Überschrift 2 INFSII Zchn"/>
    <w:basedOn w:val="Absatz-Standardschriftart"/>
    <w:link w:val="berschrift2"/>
    <w:uiPriority w:val="9"/>
    <w:rsid w:val="003B7431"/>
    <w:rPr>
      <w:rFonts w:asciiTheme="majorHAnsi" w:eastAsiaTheme="majorEastAsia" w:hAnsiTheme="majorHAnsi" w:cstheme="majorBidi"/>
      <w:color w:val="4E6B9E"/>
      <w:sz w:val="26"/>
      <w:szCs w:val="26"/>
    </w:rPr>
  </w:style>
  <w:style w:type="paragraph" w:styleId="Beschriftung">
    <w:name w:val="caption"/>
    <w:basedOn w:val="Standard"/>
    <w:next w:val="Standard"/>
    <w:link w:val="BeschriftungZchn"/>
    <w:uiPriority w:val="35"/>
    <w:unhideWhenUsed/>
    <w:qFormat/>
    <w:rsid w:val="00334221"/>
    <w:pPr>
      <w:spacing w:after="200" w:line="240" w:lineRule="auto"/>
    </w:pPr>
    <w:rPr>
      <w:i/>
      <w:iCs/>
      <w:color w:val="44546A" w:themeColor="text2"/>
      <w:sz w:val="18"/>
      <w:szCs w:val="18"/>
    </w:rPr>
  </w:style>
  <w:style w:type="table" w:styleId="Tabellenraster">
    <w:name w:val="Table Grid"/>
    <w:basedOn w:val="NormaleTabelle"/>
    <w:uiPriority w:val="39"/>
    <w:rsid w:val="006B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Überschrift 3 INFSII Zchn"/>
    <w:basedOn w:val="Absatz-Standardschriftart"/>
    <w:link w:val="berschrift3"/>
    <w:uiPriority w:val="9"/>
    <w:rsid w:val="003B7431"/>
    <w:rPr>
      <w:rFonts w:asciiTheme="majorHAnsi" w:eastAsiaTheme="majorEastAsia" w:hAnsiTheme="majorHAnsi" w:cstheme="majorBidi"/>
      <w:color w:val="4E6B9E"/>
      <w:sz w:val="24"/>
      <w:szCs w:val="24"/>
    </w:rPr>
  </w:style>
  <w:style w:type="paragraph" w:styleId="Endnotentext">
    <w:name w:val="endnote text"/>
    <w:basedOn w:val="Standard"/>
    <w:link w:val="EndnotentextZchn"/>
    <w:uiPriority w:val="99"/>
    <w:semiHidden/>
    <w:unhideWhenUsed/>
    <w:rsid w:val="006D13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1346"/>
    <w:rPr>
      <w:sz w:val="20"/>
      <w:szCs w:val="20"/>
    </w:rPr>
  </w:style>
  <w:style w:type="character" w:styleId="Endnotenzeichen">
    <w:name w:val="endnote reference"/>
    <w:basedOn w:val="Absatz-Standardschriftart"/>
    <w:uiPriority w:val="99"/>
    <w:semiHidden/>
    <w:unhideWhenUsed/>
    <w:rsid w:val="006D1346"/>
    <w:rPr>
      <w:vertAlign w:val="superscript"/>
    </w:rPr>
  </w:style>
  <w:style w:type="paragraph" w:styleId="Funotentext">
    <w:name w:val="footnote text"/>
    <w:basedOn w:val="Standard"/>
    <w:link w:val="FunotentextZchn"/>
    <w:uiPriority w:val="99"/>
    <w:semiHidden/>
    <w:unhideWhenUsed/>
    <w:rsid w:val="006D13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346"/>
    <w:rPr>
      <w:sz w:val="20"/>
      <w:szCs w:val="20"/>
    </w:rPr>
  </w:style>
  <w:style w:type="character" w:styleId="Funotenzeichen">
    <w:name w:val="footnote reference"/>
    <w:basedOn w:val="Absatz-Standardschriftart"/>
    <w:uiPriority w:val="99"/>
    <w:semiHidden/>
    <w:unhideWhenUsed/>
    <w:rsid w:val="006D1346"/>
    <w:rPr>
      <w:vertAlign w:val="superscript"/>
    </w:rPr>
  </w:style>
  <w:style w:type="character" w:styleId="Hyperlink">
    <w:name w:val="Hyperlink"/>
    <w:basedOn w:val="Absatz-Standardschriftart"/>
    <w:uiPriority w:val="99"/>
    <w:unhideWhenUsed/>
    <w:rsid w:val="00CA7665"/>
    <w:rPr>
      <w:color w:val="0563C1" w:themeColor="hyperlink"/>
      <w:u w:val="single"/>
    </w:rPr>
  </w:style>
  <w:style w:type="character" w:styleId="NichtaufgelsteErwhnung">
    <w:name w:val="Unresolved Mention"/>
    <w:basedOn w:val="Absatz-Standardschriftart"/>
    <w:uiPriority w:val="99"/>
    <w:semiHidden/>
    <w:unhideWhenUsed/>
    <w:rsid w:val="00CA7665"/>
    <w:rPr>
      <w:color w:val="605E5C"/>
      <w:shd w:val="clear" w:color="auto" w:fill="E1DFDD"/>
    </w:rPr>
  </w:style>
  <w:style w:type="paragraph" w:styleId="Kopfzeile">
    <w:name w:val="header"/>
    <w:basedOn w:val="Standard"/>
    <w:link w:val="KopfzeileZchn"/>
    <w:uiPriority w:val="99"/>
    <w:unhideWhenUsed/>
    <w:rsid w:val="00767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74A3"/>
  </w:style>
  <w:style w:type="paragraph" w:styleId="Fuzeile">
    <w:name w:val="footer"/>
    <w:basedOn w:val="Standard"/>
    <w:link w:val="FuzeileZchn"/>
    <w:uiPriority w:val="99"/>
    <w:unhideWhenUsed/>
    <w:rsid w:val="00767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4A3"/>
  </w:style>
  <w:style w:type="table" w:styleId="Gitternetztabelle4Akzent6">
    <w:name w:val="Grid Table 4 Accent 6"/>
    <w:basedOn w:val="NormaleTabelle"/>
    <w:uiPriority w:val="49"/>
    <w:rsid w:val="00983AC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4Akzent5">
    <w:name w:val="Grid Table 4 Accent 5"/>
    <w:basedOn w:val="NormaleTabelle"/>
    <w:uiPriority w:val="49"/>
    <w:rsid w:val="00983AC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UnterschriftINFSII">
    <w:name w:val="Unterschrift_INFSII"/>
    <w:basedOn w:val="Beschriftung"/>
    <w:link w:val="UnterschriftINFSIIZchn"/>
    <w:qFormat/>
    <w:rsid w:val="003B7431"/>
    <w:rPr>
      <w:color w:val="4E6B9E"/>
    </w:rPr>
  </w:style>
  <w:style w:type="character" w:customStyle="1" w:styleId="berschrift4Zchn">
    <w:name w:val="Überschrift 4 Zchn"/>
    <w:aliases w:val="Überschrift 4 INFSII Zchn"/>
    <w:basedOn w:val="Absatz-Standardschriftart"/>
    <w:link w:val="berschrift4"/>
    <w:uiPriority w:val="9"/>
    <w:rsid w:val="003B7431"/>
    <w:rPr>
      <w:rFonts w:asciiTheme="majorHAnsi" w:eastAsiaTheme="majorEastAsia" w:hAnsiTheme="majorHAnsi" w:cstheme="majorBidi"/>
      <w:i/>
      <w:iCs/>
      <w:color w:val="4E6B9E"/>
    </w:rPr>
  </w:style>
  <w:style w:type="character" w:customStyle="1" w:styleId="BeschriftungZchn">
    <w:name w:val="Beschriftung Zchn"/>
    <w:basedOn w:val="Absatz-Standardschriftart"/>
    <w:link w:val="Beschriftung"/>
    <w:uiPriority w:val="35"/>
    <w:rsid w:val="007E2D0D"/>
    <w:rPr>
      <w:i/>
      <w:iCs/>
      <w:color w:val="44546A" w:themeColor="text2"/>
      <w:sz w:val="18"/>
      <w:szCs w:val="18"/>
    </w:rPr>
  </w:style>
  <w:style w:type="character" w:customStyle="1" w:styleId="UnterschriftINFSIIZchn">
    <w:name w:val="Unterschrift_INFSII Zchn"/>
    <w:basedOn w:val="BeschriftungZchn"/>
    <w:link w:val="UnterschriftINFSII"/>
    <w:rsid w:val="003B7431"/>
    <w:rPr>
      <w:i/>
      <w:iCs/>
      <w:color w:val="4E6B9E"/>
      <w:sz w:val="18"/>
      <w:szCs w:val="18"/>
    </w:rPr>
  </w:style>
  <w:style w:type="paragraph" w:customStyle="1" w:styleId="Quellcode">
    <w:name w:val="Quellcode"/>
    <w:basedOn w:val="Listenabsatz"/>
    <w:link w:val="QuellcodeZchn"/>
    <w:qFormat/>
    <w:rsid w:val="00E36D04"/>
    <w:pPr>
      <w:numPr>
        <w:numId w:val="1"/>
      </w:numPr>
      <w:spacing w:after="0" w:line="259" w:lineRule="auto"/>
      <w:ind w:left="357" w:hanging="357"/>
    </w:pPr>
    <w:rPr>
      <w:rFonts w:ascii="Courier New" w:hAnsi="Courier New" w:cs="Courier New"/>
      <w:sz w:val="20"/>
      <w:szCs w:val="20"/>
      <w:lang w:val="en-US"/>
    </w:rPr>
  </w:style>
  <w:style w:type="paragraph" w:styleId="Sprechblasentext">
    <w:name w:val="Balloon Text"/>
    <w:basedOn w:val="Standard"/>
    <w:link w:val="SprechblasentextZchn"/>
    <w:uiPriority w:val="99"/>
    <w:semiHidden/>
    <w:unhideWhenUsed/>
    <w:rsid w:val="00E36D04"/>
    <w:pPr>
      <w:spacing w:after="0" w:line="240" w:lineRule="auto"/>
    </w:pPr>
    <w:rPr>
      <w:rFonts w:ascii="Segoe UI" w:hAnsi="Segoe UI" w:cs="Segoe UI"/>
      <w:sz w:val="18"/>
      <w:szCs w:val="18"/>
    </w:rPr>
  </w:style>
  <w:style w:type="character" w:customStyle="1" w:styleId="ListenabsatzZchn">
    <w:name w:val="Listenabsatz Zchn"/>
    <w:basedOn w:val="Absatz-Standardschriftart"/>
    <w:link w:val="Listenabsatz"/>
    <w:uiPriority w:val="34"/>
    <w:rsid w:val="00E36D04"/>
  </w:style>
  <w:style w:type="character" w:customStyle="1" w:styleId="QuellcodeZchn">
    <w:name w:val="Quellcode Zchn"/>
    <w:basedOn w:val="ListenabsatzZchn"/>
    <w:link w:val="Quellcode"/>
    <w:rsid w:val="00E36D04"/>
    <w:rPr>
      <w:rFonts w:ascii="Courier New" w:hAnsi="Courier New" w:cs="Courier New"/>
      <w:sz w:val="20"/>
      <w:szCs w:val="20"/>
      <w:lang w:val="en-US"/>
    </w:rPr>
  </w:style>
  <w:style w:type="character" w:customStyle="1" w:styleId="SprechblasentextZchn">
    <w:name w:val="Sprechblasentext Zchn"/>
    <w:basedOn w:val="Absatz-Standardschriftart"/>
    <w:link w:val="Sprechblasentext"/>
    <w:uiPriority w:val="99"/>
    <w:semiHidden/>
    <w:rsid w:val="00E36D04"/>
    <w:rPr>
      <w:rFonts w:ascii="Segoe UI" w:hAnsi="Segoe UI" w:cs="Segoe UI"/>
      <w:sz w:val="18"/>
      <w:szCs w:val="18"/>
    </w:rPr>
  </w:style>
  <w:style w:type="table" w:styleId="Gitternetztabelle4Akzent1">
    <w:name w:val="Grid Table 4 Accent 1"/>
    <w:basedOn w:val="NormaleTabelle"/>
    <w:uiPriority w:val="49"/>
    <w:rsid w:val="003B743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5dunkelAkzent1">
    <w:name w:val="Grid Table 5 Dark Accent 1"/>
    <w:basedOn w:val="NormaleTabelle"/>
    <w:uiPriority w:val="50"/>
    <w:rsid w:val="006D2CB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erschrift5Zchn">
    <w:name w:val="Überschrift 5 Zchn"/>
    <w:basedOn w:val="Absatz-Standardschriftart"/>
    <w:link w:val="berschrift5"/>
    <w:uiPriority w:val="9"/>
    <w:rsid w:val="00B374EE"/>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rsid w:val="009F580C"/>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rsid w:val="009F580C"/>
    <w:rPr>
      <w:rFonts w:asciiTheme="majorHAnsi" w:eastAsiaTheme="majorEastAsia" w:hAnsiTheme="majorHAnsi" w:cstheme="majorBidi"/>
      <w:i/>
      <w:iCs/>
      <w:color w:val="1F3763" w:themeColor="accent1" w:themeShade="7F"/>
    </w:rPr>
  </w:style>
  <w:style w:type="character" w:styleId="Platzhaltertext">
    <w:name w:val="Placeholder Text"/>
    <w:basedOn w:val="Absatz-Standardschriftart"/>
    <w:uiPriority w:val="99"/>
    <w:semiHidden/>
    <w:rsid w:val="00292425"/>
    <w:rPr>
      <w:color w:val="808080"/>
    </w:rPr>
  </w:style>
  <w:style w:type="character" w:styleId="IntensiveHervorhebung">
    <w:name w:val="Intense Emphasis"/>
    <w:basedOn w:val="Absatz-Standardschriftart"/>
    <w:uiPriority w:val="21"/>
    <w:qFormat/>
    <w:rsid w:val="00AE40CD"/>
    <w:rPr>
      <w:i/>
      <w:iCs/>
      <w:color w:val="4472C4" w:themeColor="accent1"/>
    </w:rPr>
  </w:style>
  <w:style w:type="character" w:styleId="Kommentarzeichen">
    <w:name w:val="annotation reference"/>
    <w:basedOn w:val="Absatz-Standardschriftart"/>
    <w:uiPriority w:val="99"/>
    <w:semiHidden/>
    <w:unhideWhenUsed/>
    <w:rsid w:val="0096763D"/>
    <w:rPr>
      <w:sz w:val="16"/>
      <w:szCs w:val="16"/>
    </w:rPr>
  </w:style>
  <w:style w:type="paragraph" w:styleId="Kommentartext">
    <w:name w:val="annotation text"/>
    <w:basedOn w:val="Standard"/>
    <w:link w:val="KommentartextZchn"/>
    <w:uiPriority w:val="99"/>
    <w:unhideWhenUsed/>
    <w:rsid w:val="0096763D"/>
    <w:pPr>
      <w:spacing w:line="240" w:lineRule="auto"/>
    </w:pPr>
    <w:rPr>
      <w:sz w:val="20"/>
      <w:szCs w:val="20"/>
    </w:rPr>
  </w:style>
  <w:style w:type="character" w:customStyle="1" w:styleId="KommentartextZchn">
    <w:name w:val="Kommentartext Zchn"/>
    <w:basedOn w:val="Absatz-Standardschriftart"/>
    <w:link w:val="Kommentartext"/>
    <w:uiPriority w:val="99"/>
    <w:rsid w:val="0096763D"/>
    <w:rPr>
      <w:sz w:val="20"/>
      <w:szCs w:val="20"/>
    </w:rPr>
  </w:style>
  <w:style w:type="paragraph" w:styleId="Kommentarthema">
    <w:name w:val="annotation subject"/>
    <w:basedOn w:val="Kommentartext"/>
    <w:next w:val="Kommentartext"/>
    <w:link w:val="KommentarthemaZchn"/>
    <w:uiPriority w:val="99"/>
    <w:semiHidden/>
    <w:unhideWhenUsed/>
    <w:rsid w:val="0096763D"/>
    <w:rPr>
      <w:b/>
      <w:bCs/>
    </w:rPr>
  </w:style>
  <w:style w:type="character" w:customStyle="1" w:styleId="KommentarthemaZchn">
    <w:name w:val="Kommentarthema Zchn"/>
    <w:basedOn w:val="KommentartextZchn"/>
    <w:link w:val="Kommentarthema"/>
    <w:uiPriority w:val="99"/>
    <w:semiHidden/>
    <w:rsid w:val="0096763D"/>
    <w:rPr>
      <w:b/>
      <w:bCs/>
      <w:sz w:val="20"/>
      <w:szCs w:val="20"/>
    </w:rPr>
  </w:style>
  <w:style w:type="character" w:styleId="IntensiverVerweis">
    <w:name w:val="Intense Reference"/>
    <w:basedOn w:val="Absatz-Standardschriftart"/>
    <w:uiPriority w:val="32"/>
    <w:qFormat/>
    <w:rsid w:val="005F3408"/>
    <w:rPr>
      <w:b/>
      <w:bCs/>
      <w:smallCaps/>
      <w:color w:val="4472C4" w:themeColor="accent1"/>
      <w:spacing w:val="5"/>
    </w:rPr>
  </w:style>
  <w:style w:type="character" w:styleId="BesuchterLink">
    <w:name w:val="FollowedHyperlink"/>
    <w:basedOn w:val="Absatz-Standardschriftart"/>
    <w:uiPriority w:val="99"/>
    <w:semiHidden/>
    <w:unhideWhenUsed/>
    <w:rsid w:val="005E058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705166">
      <w:bodyDiv w:val="1"/>
      <w:marLeft w:val="0"/>
      <w:marRight w:val="0"/>
      <w:marTop w:val="0"/>
      <w:marBottom w:val="0"/>
      <w:divBdr>
        <w:top w:val="none" w:sz="0" w:space="0" w:color="auto"/>
        <w:left w:val="none" w:sz="0" w:space="0" w:color="auto"/>
        <w:bottom w:val="none" w:sz="0" w:space="0" w:color="auto"/>
        <w:right w:val="none" w:sz="0" w:space="0" w:color="auto"/>
      </w:divBdr>
    </w:div>
    <w:div w:id="93212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flaci.com" TargetMode="External"/><Relationship Id="rId2" Type="http://schemas.openxmlformats.org/officeDocument/2006/relationships/numbering" Target="numbering.xml"/><Relationship Id="rId16" Type="http://schemas.openxmlformats.org/officeDocument/2006/relationships/hyperlink" Target="https://creativecommons.org/licenses/by-nc-sa/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flaci.com/autoedit" TargetMode="External"/><Relationship Id="rId14"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_rels/footnotes.xml.rels><?xml version="1.0" encoding="UTF-8" standalone="yes"?>
<Relationships xmlns="http://schemas.openxmlformats.org/package/2006/relationships"><Relationship Id="rId3" Type="http://schemas.openxmlformats.org/officeDocument/2006/relationships/hyperlink" Target="https://cuvo.nibis.de/cuvo.php?p=search&amp;k0_6=Fach&amp;v0_6=Informatik" TargetMode="External"/><Relationship Id="rId2" Type="http://schemas.openxmlformats.org/officeDocument/2006/relationships/hyperlink" Target="https://cuvo.nibis.de/cuvo.php?p=search&amp;k0_6=Fach&amp;v0_6=Informatik" TargetMode="External"/><Relationship Id="rId1" Type="http://schemas.openxmlformats.org/officeDocument/2006/relationships/hyperlink" Target="https://flaci.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15B80-2F42-455E-BD4B-F2C4F79B0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2297</Words>
  <Characters>14472</Characters>
  <Application>Microsoft Office Word</Application>
  <DocSecurity>0</DocSecurity>
  <Lines>120</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Annika Schachtebeck</dc:creator>
  <cp:keywords/>
  <dc:description/>
  <cp:lastModifiedBy>Annika Schachtebeck</cp:lastModifiedBy>
  <cp:revision>113</cp:revision>
  <cp:lastPrinted>2026-01-29T10:00:00Z</cp:lastPrinted>
  <dcterms:created xsi:type="dcterms:W3CDTF">2023-05-25T10:29:00Z</dcterms:created>
  <dcterms:modified xsi:type="dcterms:W3CDTF">2026-02-17T07:51:00Z</dcterms:modified>
</cp:coreProperties>
</file>